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4F" w:rsidRPr="00951118" w:rsidRDefault="00FB534F" w:rsidP="00FB5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51118">
        <w:rPr>
          <w:rFonts w:ascii="Times New Roman" w:hAnsi="Times New Roman" w:cs="Times New Roman"/>
          <w:sz w:val="28"/>
          <w:szCs w:val="28"/>
        </w:rPr>
        <w:t>Петрова 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1118">
        <w:rPr>
          <w:rFonts w:ascii="Times New Roman" w:hAnsi="Times New Roman" w:cs="Times New Roman"/>
          <w:sz w:val="28"/>
          <w:szCs w:val="28"/>
        </w:rPr>
        <w:t>яна Викторовна</w:t>
      </w:r>
    </w:p>
    <w:p w:rsidR="00FB534F" w:rsidRDefault="00FB534F" w:rsidP="00FB5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51118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534F" w:rsidRDefault="00FB534F" w:rsidP="00FB5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51118">
        <w:rPr>
          <w:rFonts w:ascii="Times New Roman" w:hAnsi="Times New Roman" w:cs="Times New Roman"/>
          <w:sz w:val="28"/>
          <w:szCs w:val="28"/>
        </w:rPr>
        <w:t xml:space="preserve"> КГКП «Специальный ясли-сад № 82» города Павлодара</w:t>
      </w:r>
    </w:p>
    <w:p w:rsidR="00FB534F" w:rsidRDefault="00FB534F" w:rsidP="00FB5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4F" w:rsidRDefault="00FB534F" w:rsidP="00FB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>моционально</w:t>
      </w:r>
      <w:r>
        <w:rPr>
          <w:rFonts w:ascii="Times New Roman" w:hAnsi="Times New Roman" w:cs="Times New Roman"/>
          <w:b/>
          <w:sz w:val="28"/>
          <w:szCs w:val="28"/>
        </w:rPr>
        <w:t>й сферы 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нарушением зрения посредством игры</w:t>
      </w:r>
    </w:p>
    <w:p w:rsidR="00FB534F" w:rsidRDefault="00FB534F" w:rsidP="00FB5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социальным благополучием ребёнка.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эмоциональной сферы ребёнка не всегда уделяется достаточное внимание, в отличие от его познавательного развития. </w:t>
      </w:r>
    </w:p>
    <w:p w:rsidR="00FB534F" w:rsidRDefault="00FB534F" w:rsidP="00FB5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живут во время, полное противоречий, насыщенное информацией, постоянными переменами, быстротечностью событий. Живое общение со взрослыми и другими детьми постепенно заменяется для них просмотром телевизионных передач, мультфильмов, компьютерными играми. Поведение ребенка часто повторяет увиденное на экране. При этом у него не хватает запасов физического, психического здоровья, чтобы справляться с такими нагрузками. Дети становятся импульсивными, им трудно контролировать свои эмоции, понимать собственные переживания и чувства других людей. Из-за этого возникают конфликты внутри детской группы, у дошкольников появляются внутри личностные проблемы, которые вытекают в тревожность, гиперактивность, застенчивость, агрессивность, замкнутость.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актуальной проблема развития эмоциональной сферы является у детей с нарушением зрения.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что у таких детей, помимо зрительной патологии, наблюдаются сопутствующие диагнозы такие как, резидуально-органическое поражение центральной нервной системы,  синдром дефицита внимания с гиперреактивностью, общее недоразвитие речи, задержка психического развития, это значительно отягощает их эмоциональный фон.  Поэтому происходят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закономерные изменения в сфере эмоциональных, внешних проявлений, связанных с нарушением функции зрения.</w:t>
      </w:r>
    </w:p>
    <w:p w:rsidR="00FB534F" w:rsidRDefault="00FB534F" w:rsidP="00FB534F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основное развитие дошкольника происходит в игровой деятельности, которая интересна и доступна ребенку и является ведущей в дошкольном возрасте.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 игры позволяют ребенку не только осознать самого себя, свои достоинства и недостатки, самому преодолевать свои трудности и изживать конфликты, но и обсудить со взрослым свои чувства, эмоции, действия с игрушками.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34F" w:rsidRDefault="00FB534F" w:rsidP="00FB534F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игре дети легко преодолевают робость и застенчивость, у них развивается находчивость и выдержка. Создаются наиболее благоприятные условия для развития всех сторон личности ребёнка, в том числе для воспитания эмоцион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альных качеств, что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даёт возможность использовать игровую деятельность не только для развития и воспитания личности ребёнка, но и для профилактики и коррекции его психических состояний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34F" w:rsidRDefault="00FB534F" w:rsidP="00FB534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Поэтому, развитие эмоциональной сферы детей с нарушением зрения через игровую деятельность является одним из актуальных направлений в работе.</w:t>
      </w:r>
    </w:p>
    <w:p w:rsidR="00FB534F" w:rsidRDefault="00FB534F" w:rsidP="00FB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работа строится по следующим принципам:</w:t>
      </w:r>
    </w:p>
    <w:p w:rsidR="00FB534F" w:rsidRDefault="00FB534F" w:rsidP="00FB534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Системности-  организации психики ребенка, из которой следует, что развитие эмоциональной сферы возможно путем воздействия на другие психические процессы (ощущение, мышление, воображение, память) и их регуляции. Так в дошкольном возрасте прослеживается тесная связь между эмоциональной и сенсорной сферой. Развитие зрительного, слухового, обонятельного, вкусового, вестибулярного анализаторов способствует эмоциональным проявлениям ребенка. </w:t>
      </w:r>
    </w:p>
    <w:p w:rsidR="00FB534F" w:rsidRDefault="00FB534F" w:rsidP="00FB534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возрастные возможности и сенситивные периоды дошкольного детства. Практическому воплощению этого принципа способствует учет ннтересов детей, определяемых их возрастом (сказки, игры, занимательные задания, экспрессивное самовыражение).</w:t>
      </w:r>
    </w:p>
    <w:p w:rsidR="00FB534F" w:rsidRDefault="00FB534F" w:rsidP="00FB534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подхода. Гуманизация воспитательно-образовательного процесса в детском саду предполагает использование естественных тенденций и потребностей ребенка и овладеваниями знаниями, умениями, навыками. Ребенок способен безудержно радоваться и безгранично печалиться, однако типична мгновенная смена настроений, от смеха к плачу и наоборот. Задача выявить и развить индивидуальные особенности каждого ребенка. Научить одного  сдерживать эмоциональные проявления, другого проявлять эмоциональный отклик, то есть адекватно эмоционально реагировать в той или иной ситуации. Отмечая и поощряя каждую удачную находку, каждое новое решение, воспитываем в детях самостоятельность и уверенность в своих силах. Чем меньше запрограммированности в деятельности детей, тем радостнее атмосфера занятий и игр, тем больше удовольствия получают дети от совместного творчества, тем ярче и красочнее становится их эмоциональный мир.</w:t>
      </w:r>
    </w:p>
    <w:p w:rsidR="00FB534F" w:rsidRDefault="00FB534F" w:rsidP="00FB534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Поэтапность педагогической работы. Принятие эмоциональных переживаний происходит параллельно с речевым развитием и его взаимосвязи с ним. На основе эмоционального опыта первоначально происходит осмысление эмоциональной действительности в форме переживания ситуаций, затем эти переживания отделяются от ситуации через речь. В конечном итоге ребенок приходит к переживанию самого чувства. </w:t>
      </w:r>
    </w:p>
    <w:p w:rsidR="00FB534F" w:rsidRDefault="00FB534F" w:rsidP="00FB534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Интегрирования – совместная работа с педагогами, логопедом, музыкальным руководителем, дефектологом, тифлопедагогом для достижения наилучшего результата.</w:t>
      </w:r>
    </w:p>
    <w:p w:rsidR="00FB534F" w:rsidRDefault="00FB534F" w:rsidP="00FB534F">
      <w:pPr>
        <w:shd w:val="clear" w:color="auto" w:fill="FFFFFF"/>
        <w:ind w:firstLine="709"/>
        <w:jc w:val="both"/>
        <w:rPr>
          <w:rStyle w:val="c0"/>
          <w:color w:val="000000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Подгрупповая и индивидуальная коррекционно-развивающая работа организована с использованием игровых моментов, психогимнастических упражнений,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сказкотерапии с импровизацией, аутотренинга с использованием записей релаксационной музыки, арттерапии, песочной терапии, развивающих игр. </w:t>
      </w:r>
    </w:p>
    <w:p w:rsidR="00FB534F" w:rsidRDefault="00FB534F" w:rsidP="00FB534F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у ребенка плохое настроение, или он не настроен на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есть «уголок тишины» где ребенок может некоторое время побыть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одиночестве, посидеть с любимой игрушкой, отдохнуть, а затем снова пойти играть с ребятами уже в хорошем настроении. </w:t>
      </w:r>
    </w:p>
    <w:p w:rsidR="00FB534F" w:rsidRDefault="00FB534F" w:rsidP="00FB5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конфликтных ситуаций использую шуточные стихи «Мирилки». Разбираем конфликтные ситуации на «Коврике злости», где можно проговорить свои претензии и обиды, а затем «вытоптать» свой гнев в «Уголке топанья» или выбить в «Подушку – колотушку.</w:t>
      </w:r>
    </w:p>
    <w:p w:rsidR="00FB534F" w:rsidRDefault="00FB534F" w:rsidP="00FB534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ребенок может взять «стаканчик для крика»  или «мешочек злости» и выплеснуть свой гнев через крик. Все это помогает ребенку выразить злость, обиду, но не на реального человека.</w:t>
      </w:r>
    </w:p>
    <w:p w:rsidR="00FB534F" w:rsidRDefault="00FB534F" w:rsidP="00FB5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чувства уверенности в себе способствует игра  «Хвалебные бусы»: каждый ребенок по очереди называет уникальные качества одного из детей, нанизывая бусины на нитку. Застенчивым детям помогает работа с «Зеркалом принца и принцессы», а также «Корона» и «Царский трон».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эмоционального напряжения: «Дружба начинается с улыбки», «Гнёздышко».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Так, через игры «Дразнилки», «Комплименты», дети научились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приемам саморегуляции, отработали навыки общения в возможных конфликтных ситуациях. </w:t>
      </w:r>
    </w:p>
    <w:p w:rsidR="00FB534F" w:rsidRDefault="00FB534F" w:rsidP="00FB5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эмпатии, контроля поведения использовала игры «Птенчик», «Свеча», «Помоги другу».  А с помощью игры «Зеркало»  повысилась уверенность и самооценка  дошкольников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FB534F" w:rsidRDefault="00FB534F" w:rsidP="00FB53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эмоционального мира детей использовала пособие «Эмоциональная семейка гномов» представляющее из себя 5 масок с различными мимическими выражениями лиц, отражающие разные эмоциональные состояния человека. Маски изготовлены из разного материала. Структура материала и цветовая гамма рассчитана на цветовосприятие и тактильное ощущение. </w:t>
      </w:r>
    </w:p>
    <w:p w:rsidR="00FB534F" w:rsidRDefault="00FB534F" w:rsidP="00FB534F">
      <w:pPr>
        <w:pStyle w:val="a3"/>
        <w:shd w:val="clear" w:color="auto" w:fill="FFFFFF"/>
        <w:spacing w:before="0" w:beforeAutospacing="0" w:after="0" w:afterAutospacing="0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состоит из двух этапов: ознакомительно-обучающий и диагностико-закрепляющий. В каждой игре происходит наблюдение за выразительными движениями лица. Для закрепления навыков неречевого общения использовала мини этюды, в которых дети с помощью мимики и движений воспроизводили небольшие игры-драматизации, опорными карточками к которым были маски гномов.</w:t>
      </w:r>
    </w:p>
    <w:p w:rsidR="00FB534F" w:rsidRDefault="00FB534F" w:rsidP="00FB534F">
      <w:pPr>
        <w:pStyle w:val="a3"/>
        <w:shd w:val="clear" w:color="auto" w:fill="FFFFFF"/>
        <w:spacing w:before="0" w:beforeAutospacing="0" w:after="0" w:afterAutospacing="0"/>
        <w:ind w:firstLine="86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первом этапе работы, знакомились с масками гномиков, придумывали им имена в соответствии с эмоциями «Добрячок», «Грустинка», «Злючка», «Весельчак» и изображали мимически их настроение. Обыгрывали разные ситуации и изображали настроение героя в играх импровизациях «Царевна Несмеяна», «Мальчик, который никогда не улыбался», «День Рождения». Учились классифицировать маски гномиков по мимическим выражениям, а именно маски с положительными и отрицательными эмоциями, затем изображали и называли их. </w:t>
      </w:r>
    </w:p>
    <w:p w:rsidR="00FB534F" w:rsidRDefault="00FB534F" w:rsidP="00FB534F">
      <w:pPr>
        <w:pStyle w:val="a3"/>
        <w:shd w:val="clear" w:color="auto" w:fill="FFFFFF"/>
        <w:spacing w:before="0" w:beforeAutospacing="0" w:after="0" w:afterAutospacing="0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работы учились соотносить свое настроение с мимическим выражением лиц гномиков. Дети рассказывали о своем настроении, о причине его вызвавшей, и о способах улучшения эмоционального состояния. </w:t>
      </w:r>
    </w:p>
    <w:p w:rsidR="00FB534F" w:rsidRDefault="00FB534F" w:rsidP="00FB5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 также игры на развитие эмоциональной экспрессии. Эти игры направлены на развитие мимической и пантомимической, речевой моторики, жестикуляционной выразительности – иными словами, языка эмоций. Они создают благоприятный фон для проявления индивидуальности, развития эмоциональной чуткости («Сурдопереводчики», «Живые картинки», «Поговорим о настроении»).</w:t>
      </w:r>
    </w:p>
    <w:p w:rsidR="00FB534F" w:rsidRDefault="00FB534F" w:rsidP="00FB5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Эффективными оказались игры без слов, без наглядного материала. Содержание, правила, ход направлены на развитие способности видеть другого, чувствовать некую общность с ним. Сначала эти игры детям кажутся странными и непривычными, однако равные права, невербальные контакты снимут напряжение, замкнутость, боязнь того, что кто - то может обидеть. В ходе таких игр по возможности избегаю инструкций, замечаний. Моя задача – поддержать  каждого,  показать, что все игроки не противники, не конкуренты, а равноправные партнёры, проявляющие внимание друг к другу («Найди пару», «Зеркало», «Выбери партнёра» и другие). </w:t>
      </w:r>
    </w:p>
    <w:p w:rsidR="00FB534F" w:rsidRDefault="00FB534F" w:rsidP="00FB534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Хорошие результаты наблюдались после применения  игр с песком. В игре «Замок», при лепке фигурок развивается мелкая моторика рук, фантазия, снимается психоэмоциональное напряжение. Для тревожных и замкнутых детей предлагаю сделать дождик из песка, набрать в руки песок и медленно сыпать его над песочницей, над одной ладошкой. Очень нравится детям погружение кулачков в песок и разжимание их. Рисуем дорожки, волны одним пальцем, всеми пальцами, ребром ладони, концом кисти. Это благотворно влияет на эмоциональный фон и развитие правого и левого полушария.</w:t>
      </w:r>
    </w:p>
    <w:p w:rsidR="00FB534F" w:rsidRDefault="00FB534F" w:rsidP="00FB534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работы с детьми по развитию эмоциональной сферы зависит от тесного взаимодействия с воспитателями детского сада. В каждой группе оформлен уголок психолога, экран настроения. Проводятся консультации по эмоциональному развитию детей. Воспитателям предложены игры, упражнения психогимнастики, которые можно использовать во всех режимных моментах.  </w:t>
      </w:r>
    </w:p>
    <w:p w:rsidR="00FB534F" w:rsidRDefault="00FB534F" w:rsidP="00FB534F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результате проведенной работы по эмоциональному развитию детей посредством игры по сравнению с началом учебного года, снизились признаки эмоционального неблагополучия, заключавшиеся в агрессивности поведения со сверстниками, тревожности, замкнутости, застенчивости. У детей повысилась самооценка,</w:t>
      </w:r>
      <w:r>
        <w:rPr>
          <w:color w:val="000000"/>
          <w:sz w:val="28"/>
          <w:szCs w:val="28"/>
        </w:rPr>
        <w:t xml:space="preserve"> научились менее эмоционально воспринимать неудачи и не бояться новых видов деятельности. </w:t>
      </w:r>
      <w:r>
        <w:rPr>
          <w:sz w:val="28"/>
          <w:szCs w:val="28"/>
        </w:rPr>
        <w:t xml:space="preserve"> Благодаря чему, активно принимают участие </w:t>
      </w:r>
      <w:r>
        <w:rPr>
          <w:sz w:val="28"/>
          <w:szCs w:val="28"/>
          <w:lang w:val="kk-KZ"/>
        </w:rPr>
        <w:t>и являются победителями и призерами различных конкурсов</w:t>
      </w:r>
      <w:r>
        <w:rPr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Игра позволяет детям сблизиться и лучше узнать друг друга, учит проявлять заботу, внимание, сочувствие к сверстникам, продуктивно общаться, создать эмоционально- положительный микроклимат в подгруппе. 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Хромова, С.А. Игровые уроки общения для детей. – М.: Издательство «Дом ХХ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век», 2007.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Типовая специальная программа воспитания и обучения детей дошкольного возраста с нарушением зрения. – Т.А. Вишневская, О.В. Завалишина., Алматы 2010;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Клименкова О. Игра как азбука общения // Дошкольное воспитание. – 2002. - № 4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4.https://cyberleninka.ru/article/n/razvitie-emotsionalnoy-sfery-detey-doshkolnogo-vozrasta/viewer</w:t>
      </w:r>
    </w:p>
    <w:p w:rsidR="00FB534F" w:rsidRDefault="00FB534F" w:rsidP="00FB5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Кошелева А., Кулаковская В. – Эмоциональное благополучие ребенка в ДОУ, //Ребенок в детском саду», № 3-2010</w:t>
      </w:r>
    </w:p>
    <w:p w:rsidR="00FB534F" w:rsidRDefault="00FB534F" w:rsidP="00FB534F">
      <w:pPr>
        <w:spacing w:line="36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34F" w:rsidRDefault="00FB534F" w:rsidP="00FB534F"/>
    <w:p w:rsidR="004A5EB3" w:rsidRDefault="004A5EB3"/>
    <w:sectPr w:rsidR="004A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04C85"/>
    <w:multiLevelType w:val="hybridMultilevel"/>
    <w:tmpl w:val="D16C9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9"/>
    <w:rsid w:val="004A5EB3"/>
    <w:rsid w:val="00FB5119"/>
    <w:rsid w:val="00F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DF45-653D-4B16-BAA0-D227AEC1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34F"/>
    <w:pPr>
      <w:spacing w:after="200" w:line="276" w:lineRule="auto"/>
      <w:ind w:left="720"/>
      <w:contextualSpacing/>
    </w:pPr>
  </w:style>
  <w:style w:type="paragraph" w:customStyle="1" w:styleId="c3">
    <w:name w:val="c3"/>
    <w:basedOn w:val="a"/>
    <w:uiPriority w:val="99"/>
    <w:rsid w:val="00FB5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34F"/>
  </w:style>
  <w:style w:type="character" w:customStyle="1" w:styleId="c0">
    <w:name w:val="c0"/>
    <w:basedOn w:val="a0"/>
    <w:rsid w:val="00FB534F"/>
  </w:style>
  <w:style w:type="character" w:customStyle="1" w:styleId="c1">
    <w:name w:val="c1"/>
    <w:basedOn w:val="a0"/>
    <w:rsid w:val="00FB534F"/>
  </w:style>
  <w:style w:type="paragraph" w:styleId="a5">
    <w:name w:val="No Spacing"/>
    <w:link w:val="a6"/>
    <w:uiPriority w:val="99"/>
    <w:qFormat/>
    <w:rsid w:val="00FB534F"/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99"/>
    <w:locked/>
    <w:rsid w:val="00FB534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2021-12-08T04:54:00Z</dcterms:created>
  <dcterms:modified xsi:type="dcterms:W3CDTF">2021-12-08T04:55:00Z</dcterms:modified>
</cp:coreProperties>
</file>