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7D8A" w14:textId="77777777" w:rsidR="00467A67" w:rsidRDefault="00467A67" w:rsidP="00467A67">
      <w:pPr>
        <w:pStyle w:val="NESNormal"/>
      </w:pPr>
      <w:bookmarkStart w:id="0" w:name="_Toc303949809"/>
    </w:p>
    <w:tbl>
      <w:tblPr>
        <w:tblW w:w="5000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504"/>
        <w:gridCol w:w="1730"/>
        <w:gridCol w:w="631"/>
        <w:gridCol w:w="1707"/>
        <w:gridCol w:w="66"/>
        <w:gridCol w:w="1877"/>
        <w:gridCol w:w="56"/>
      </w:tblGrid>
      <w:tr w:rsidR="00467A67" w:rsidRPr="001843AA" w14:paraId="29FEDC1E" w14:textId="77777777" w:rsidTr="008D737B">
        <w:trPr>
          <w:gridAfter w:val="1"/>
          <w:wAfter w:w="36" w:type="pct"/>
          <w:cantSplit/>
          <w:trHeight w:val="473"/>
        </w:trPr>
        <w:tc>
          <w:tcPr>
            <w:tcW w:w="2749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14:paraId="11C2CCF0" w14:textId="77777777" w:rsidR="00467A67" w:rsidRDefault="00467A67" w:rsidP="00F45C6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  <w:r w:rsidR="00960580" w:rsidRPr="00AE054B">
              <w:rPr>
                <w:rFonts w:ascii="Times New Roman" w:hAnsi="Times New Roman"/>
                <w:sz w:val="24"/>
                <w:lang w:val="kk-KZ"/>
              </w:rPr>
              <w:t>Тема Рождества в литературе</w:t>
            </w:r>
            <w:r w:rsidR="00960580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215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14:paraId="793CBBD5" w14:textId="5468D51E" w:rsidR="00467A67" w:rsidRPr="001843AA" w:rsidRDefault="00467A6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1843AA">
              <w:rPr>
                <w:rFonts w:ascii="Times New Roman" w:hAnsi="Times New Roman"/>
                <w:b/>
                <w:sz w:val="24"/>
                <w:lang w:val="ru-RU"/>
              </w:rPr>
              <w:t>КГУ «СОШ № 3</w:t>
            </w:r>
            <w:r w:rsidR="001843AA" w:rsidRPr="001843AA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="001843AA" w:rsidRPr="001843A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1843AA" w:rsidRPr="001843A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управления образования Павлодарской области, отдела образования </w:t>
            </w:r>
            <w:proofErr w:type="spellStart"/>
            <w:r w:rsidR="001843AA" w:rsidRPr="001843A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Шербактинского</w:t>
            </w:r>
            <w:proofErr w:type="spellEnd"/>
            <w:r w:rsidR="001843AA" w:rsidRPr="001843A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467A67" w:rsidRPr="001843AA" w14:paraId="227A899D" w14:textId="77777777" w:rsidTr="008D737B">
        <w:trPr>
          <w:gridAfter w:val="1"/>
          <w:wAfter w:w="36" w:type="pct"/>
          <w:cantSplit/>
          <w:trHeight w:val="472"/>
        </w:trPr>
        <w:tc>
          <w:tcPr>
            <w:tcW w:w="2749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14:paraId="314F4530" w14:textId="77777777" w:rsidR="00467A67" w:rsidRDefault="00467A6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215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14:paraId="491E178E" w14:textId="6050A827" w:rsidR="00467A67" w:rsidRPr="001843AA" w:rsidRDefault="00467A6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1843A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1843AA">
              <w:rPr>
                <w:rFonts w:ascii="Times New Roman" w:hAnsi="Times New Roman"/>
                <w:b/>
                <w:sz w:val="24"/>
                <w:lang w:val="ru-RU"/>
              </w:rPr>
              <w:t>Личенко</w:t>
            </w:r>
            <w:proofErr w:type="spellEnd"/>
            <w:r w:rsidR="001843AA">
              <w:rPr>
                <w:rFonts w:ascii="Times New Roman" w:hAnsi="Times New Roman"/>
                <w:b/>
                <w:sz w:val="24"/>
                <w:lang w:val="ru-RU"/>
              </w:rPr>
              <w:t xml:space="preserve"> В.И.</w:t>
            </w:r>
          </w:p>
        </w:tc>
      </w:tr>
      <w:tr w:rsidR="00467A67" w14:paraId="1917CFA2" w14:textId="77777777" w:rsidTr="008D737B">
        <w:trPr>
          <w:gridAfter w:val="1"/>
          <w:wAfter w:w="36" w:type="pct"/>
          <w:cantSplit/>
          <w:trHeight w:val="412"/>
        </w:trPr>
        <w:tc>
          <w:tcPr>
            <w:tcW w:w="274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14:paraId="51FE1C82" w14:textId="77777777" w:rsidR="00467A67" w:rsidRDefault="00467A6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6A2755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14:paraId="1C988437" w14:textId="77777777" w:rsidR="00467A67" w:rsidRDefault="00467A6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979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14:paraId="2214F56B" w14:textId="77777777" w:rsidR="00467A67" w:rsidRDefault="00467A6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467A67" w:rsidRPr="001843AA" w14:paraId="0400FBA1" w14:textId="77777777" w:rsidTr="008D737B">
        <w:trPr>
          <w:cantSplit/>
          <w:trHeight w:val="412"/>
        </w:trPr>
        <w:tc>
          <w:tcPr>
            <w:tcW w:w="1838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14:paraId="41853173" w14:textId="77777777" w:rsidR="00467A67" w:rsidRDefault="00467A6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  <w:p w14:paraId="2DC6DA13" w14:textId="77777777" w:rsidR="00DA0B5F" w:rsidRDefault="00DA0B5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Сила любви Вакулы к Оксане</w:t>
            </w:r>
          </w:p>
        </w:tc>
        <w:tc>
          <w:tcPr>
            <w:tcW w:w="124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14:paraId="40A8E7D0" w14:textId="77777777" w:rsidR="00467A67" w:rsidRPr="00980C3C" w:rsidRDefault="00960580" w:rsidP="00960580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2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80C3C">
              <w:rPr>
                <w:rFonts w:ascii="Times New Roman" w:hAnsi="Times New Roman"/>
                <w:b/>
                <w:bCs/>
                <w:sz w:val="24"/>
                <w:lang w:val="ru-RU"/>
              </w:rPr>
              <w:t>Н.В. Гоголь. «Ночь перед Рождеством»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2AD1F965" w14:textId="77777777" w:rsidR="00467A67" w:rsidRDefault="00467A6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14:paraId="54596192" w14:textId="77777777" w:rsidR="00467A67" w:rsidRDefault="00467A6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7A67" w:rsidRPr="001843AA" w14:paraId="0831BDA2" w14:textId="77777777" w:rsidTr="00222ADB">
        <w:trPr>
          <w:cantSplit/>
          <w:trHeight w:val="1040"/>
        </w:trPr>
        <w:tc>
          <w:tcPr>
            <w:tcW w:w="18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4C1FDF2" w14:textId="77777777" w:rsidR="00467A67" w:rsidRDefault="00467A6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ссылка на учебную программу)</w:t>
            </w:r>
          </w:p>
        </w:tc>
        <w:tc>
          <w:tcPr>
            <w:tcW w:w="316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137F812" w14:textId="77777777" w:rsidR="00467A67" w:rsidRPr="00960580" w:rsidRDefault="00467A67" w:rsidP="00A27C3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60580">
              <w:rPr>
                <w:rFonts w:ascii="Times New Roman" w:hAnsi="Times New Roman"/>
                <w:sz w:val="24"/>
                <w:lang w:val="ru-RU"/>
              </w:rPr>
              <w:t xml:space="preserve">ПО 6.1.5.1- </w:t>
            </w:r>
            <w:proofErr w:type="gramStart"/>
            <w:r w:rsidR="00960580" w:rsidRPr="00960580">
              <w:rPr>
                <w:rFonts w:ascii="Times New Roman" w:hAnsi="Times New Roman"/>
                <w:sz w:val="24"/>
                <w:u w:val="single"/>
                <w:lang w:val="ru-RU"/>
              </w:rPr>
              <w:t>пересказывать  (</w:t>
            </w:r>
            <w:proofErr w:type="gramEnd"/>
            <w:r w:rsidR="00960580" w:rsidRPr="00960580">
              <w:rPr>
                <w:rFonts w:ascii="Times New Roman" w:hAnsi="Times New Roman"/>
                <w:sz w:val="24"/>
                <w:u w:val="single"/>
                <w:lang w:val="ru-RU"/>
              </w:rPr>
              <w:t>кратко,</w:t>
            </w:r>
            <w:r w:rsidR="00960580" w:rsidRPr="00D74DB7">
              <w:rPr>
                <w:rFonts w:ascii="Times New Roman" w:hAnsi="Times New Roman"/>
                <w:sz w:val="24"/>
                <w:lang w:val="ru-RU"/>
              </w:rPr>
              <w:t xml:space="preserve"> подробно) </w:t>
            </w:r>
            <w:r w:rsidR="00960580" w:rsidRPr="00960580">
              <w:rPr>
                <w:rFonts w:ascii="Times New Roman" w:hAnsi="Times New Roman"/>
                <w:sz w:val="24"/>
                <w:u w:val="single"/>
                <w:lang w:val="ru-RU"/>
              </w:rPr>
              <w:t>содержание произведения небольшой эпической</w:t>
            </w:r>
            <w:r w:rsidR="00960580">
              <w:rPr>
                <w:rFonts w:ascii="Times New Roman" w:hAnsi="Times New Roman"/>
                <w:sz w:val="24"/>
                <w:lang w:val="ru-RU"/>
              </w:rPr>
              <w:t xml:space="preserve"> или драматичес</w:t>
            </w:r>
            <w:r w:rsidR="00960580" w:rsidRPr="00D74DB7">
              <w:rPr>
                <w:rFonts w:ascii="Times New Roman" w:hAnsi="Times New Roman"/>
                <w:sz w:val="24"/>
                <w:lang w:val="ru-RU"/>
              </w:rPr>
              <w:t xml:space="preserve">кой </w:t>
            </w:r>
            <w:r w:rsidR="00960580" w:rsidRPr="00960580">
              <w:rPr>
                <w:rFonts w:ascii="Times New Roman" w:hAnsi="Times New Roman"/>
                <w:sz w:val="24"/>
                <w:u w:val="single"/>
                <w:lang w:val="ru-RU"/>
              </w:rPr>
              <w:t>формы, выражая своё мнение о героях и событиях;</w:t>
            </w:r>
          </w:p>
          <w:p w14:paraId="2B348522" w14:textId="77777777" w:rsidR="00960580" w:rsidRPr="007B23FA" w:rsidRDefault="00960580" w:rsidP="00960580">
            <w:pPr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АИ 6.2.4.1-</w:t>
            </w:r>
            <w:r w:rsidRPr="007B23FA">
              <w:rPr>
                <w:rFonts w:ascii="Times New Roman" w:hAnsi="Times New Roman"/>
                <w:sz w:val="24"/>
                <w:u w:val="single"/>
                <w:lang w:val="ru-RU"/>
              </w:rPr>
              <w:t>анализировать эпизоды</w:t>
            </w:r>
            <w:r w:rsidRPr="007B23FA">
              <w:rPr>
                <w:rFonts w:ascii="Times New Roman" w:hAnsi="Times New Roman"/>
                <w:sz w:val="24"/>
                <w:lang w:val="ru-RU"/>
              </w:rPr>
              <w:t xml:space="preserve"> драматических и </w:t>
            </w:r>
            <w:r w:rsidRPr="007B23FA">
              <w:rPr>
                <w:rFonts w:ascii="Times New Roman" w:hAnsi="Times New Roman"/>
                <w:sz w:val="24"/>
                <w:u w:val="single"/>
                <w:lang w:val="ru-RU"/>
              </w:rPr>
              <w:t>прозаических произведений</w:t>
            </w:r>
            <w:r w:rsidRPr="007B23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7B23FA">
              <w:rPr>
                <w:rFonts w:ascii="Times New Roman" w:hAnsi="Times New Roman"/>
                <w:sz w:val="24"/>
                <w:u w:val="single"/>
                <w:lang w:val="ru-RU"/>
              </w:rPr>
              <w:t>важные для характеристики главных героев;</w:t>
            </w:r>
          </w:p>
          <w:p w14:paraId="18E444D7" w14:textId="77777777" w:rsidR="00960580" w:rsidRPr="00A27C38" w:rsidRDefault="00960580" w:rsidP="00A27C3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67A67" w:rsidRPr="001843AA" w14:paraId="6884060C" w14:textId="77777777" w:rsidTr="008D737B">
        <w:trPr>
          <w:cantSplit/>
          <w:trHeight w:val="603"/>
        </w:trPr>
        <w:tc>
          <w:tcPr>
            <w:tcW w:w="18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74494F0" w14:textId="77777777" w:rsidR="00467A67" w:rsidRDefault="00467A6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  <w:p w14:paraId="1D12B805" w14:textId="77777777" w:rsidR="008556D8" w:rsidRPr="00467A67" w:rsidRDefault="008556D8" w:rsidP="008556D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6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22A62F7" w14:textId="77777777" w:rsidR="00B2780C" w:rsidRDefault="00467A67" w:rsidP="0096058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91DAA">
              <w:rPr>
                <w:rFonts w:ascii="Times New Roman" w:hAnsi="Times New Roman"/>
                <w:b/>
                <w:sz w:val="24"/>
                <w:lang w:val="ru-RU" w:eastAsia="ru-RU"/>
              </w:rPr>
              <w:t>Все</w:t>
            </w:r>
            <w:r w:rsidR="00FB40CC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смогут</w:t>
            </w:r>
            <w:r w:rsidRPr="00591DAA">
              <w:rPr>
                <w:rFonts w:ascii="Times New Roman" w:hAnsi="Times New Roman"/>
                <w:b/>
                <w:sz w:val="24"/>
                <w:lang w:val="ru-RU" w:eastAsia="ru-RU"/>
              </w:rPr>
              <w:t>:</w:t>
            </w:r>
            <w:r w:rsidR="001A42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B745A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gramStart"/>
            <w:r w:rsidR="00AB745A">
              <w:rPr>
                <w:rFonts w:ascii="Times New Roman" w:hAnsi="Times New Roman"/>
                <w:sz w:val="24"/>
                <w:lang w:val="ru-RU"/>
              </w:rPr>
              <w:t>могут  описать</w:t>
            </w:r>
            <w:proofErr w:type="gramEnd"/>
            <w:r w:rsidR="00AB745A">
              <w:rPr>
                <w:rFonts w:ascii="Times New Roman" w:hAnsi="Times New Roman"/>
                <w:sz w:val="24"/>
                <w:lang w:val="ru-RU"/>
              </w:rPr>
              <w:t xml:space="preserve">  главных </w:t>
            </w:r>
            <w:r w:rsidR="00C96291">
              <w:rPr>
                <w:rFonts w:ascii="Times New Roman" w:hAnsi="Times New Roman"/>
                <w:sz w:val="24"/>
                <w:lang w:val="ru-RU"/>
              </w:rPr>
              <w:t>героев  произведения</w:t>
            </w:r>
            <w:r w:rsidR="00AB745A" w:rsidRPr="00BD0353">
              <w:rPr>
                <w:rFonts w:ascii="Times New Roman" w:hAnsi="Times New Roman"/>
                <w:sz w:val="24"/>
                <w:lang w:val="ru-RU"/>
              </w:rPr>
              <w:t xml:space="preserve"> с помощью карточек-иллюстраций и таблицы;</w:t>
            </w:r>
          </w:p>
          <w:p w14:paraId="5F23A50D" w14:textId="77777777" w:rsidR="002837EC" w:rsidRDefault="00AB745A" w:rsidP="0096058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р</w:t>
            </w:r>
            <w:r w:rsidR="00B2780C">
              <w:rPr>
                <w:rFonts w:ascii="Times New Roman" w:hAnsi="Times New Roman"/>
                <w:sz w:val="24"/>
                <w:lang w:val="ru-RU"/>
              </w:rPr>
              <w:t>ас</w:t>
            </w:r>
            <w:r>
              <w:rPr>
                <w:rFonts w:ascii="Times New Roman" w:hAnsi="Times New Roman"/>
                <w:sz w:val="24"/>
                <w:lang w:val="ru-RU"/>
              </w:rPr>
              <w:t>кры</w:t>
            </w:r>
            <w:r w:rsidR="00B2780C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 w:rsidR="00B2780C">
              <w:rPr>
                <w:rFonts w:ascii="Times New Roman" w:hAnsi="Times New Roman"/>
                <w:sz w:val="24"/>
                <w:lang w:val="ru-RU"/>
              </w:rPr>
              <w:t xml:space="preserve">   понятие «любовь» через стратегию «кластер»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 помощью шаблона;</w:t>
            </w:r>
          </w:p>
          <w:p w14:paraId="757FBF5B" w14:textId="77777777" w:rsidR="00B2780C" w:rsidRPr="00BD0353" w:rsidRDefault="00AB745A" w:rsidP="00D26E3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анализировать важные эпизоды произведения </w:t>
            </w:r>
            <w:r w:rsidRPr="00AE054B">
              <w:rPr>
                <w:rFonts w:ascii="Times New Roman" w:hAnsi="Times New Roman"/>
                <w:sz w:val="24"/>
                <w:lang w:val="ru-RU"/>
              </w:rPr>
              <w:t>«Ночь перед Рождеством»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в которых прослеживается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отношения  между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Вакулой и Оксаной.</w:t>
            </w:r>
          </w:p>
          <w:p w14:paraId="40DD0BE1" w14:textId="77777777" w:rsidR="00AB745A" w:rsidRDefault="00467A67" w:rsidP="00AB745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91DAA">
              <w:rPr>
                <w:rFonts w:ascii="Times New Roman" w:hAnsi="Times New Roman"/>
                <w:b/>
                <w:sz w:val="24"/>
                <w:lang w:val="ru-RU"/>
              </w:rPr>
              <w:t>Большинство</w:t>
            </w:r>
            <w:r w:rsidR="00FB40CC">
              <w:rPr>
                <w:rFonts w:ascii="Times New Roman" w:hAnsi="Times New Roman"/>
                <w:b/>
                <w:sz w:val="24"/>
                <w:lang w:val="ru-RU"/>
              </w:rPr>
              <w:t xml:space="preserve"> смогут</w:t>
            </w:r>
            <w:r w:rsidRPr="00591DAA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960580" w:rsidRPr="009605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B745A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gramStart"/>
            <w:r w:rsidR="00AB745A">
              <w:rPr>
                <w:rFonts w:ascii="Times New Roman" w:hAnsi="Times New Roman"/>
                <w:sz w:val="24"/>
                <w:lang w:val="ru-RU"/>
              </w:rPr>
              <w:t>могут  описать</w:t>
            </w:r>
            <w:proofErr w:type="gramEnd"/>
            <w:r w:rsidR="00AB745A">
              <w:rPr>
                <w:rFonts w:ascii="Times New Roman" w:hAnsi="Times New Roman"/>
                <w:sz w:val="24"/>
                <w:lang w:val="ru-RU"/>
              </w:rPr>
              <w:t xml:space="preserve">  главных героев  произведения.</w:t>
            </w:r>
          </w:p>
          <w:p w14:paraId="7B1DA075" w14:textId="77777777" w:rsidR="00AB745A" w:rsidRDefault="00AB745A" w:rsidP="00AB745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раскрыть   понятие «любовь» через стратегию «кластер» 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3AA1B405" w14:textId="77777777" w:rsidR="00467A67" w:rsidRPr="00D26E3C" w:rsidRDefault="00AB745A" w:rsidP="00D26E3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B2780C">
              <w:rPr>
                <w:rFonts w:ascii="Times New Roman" w:hAnsi="Times New Roman"/>
                <w:sz w:val="24"/>
                <w:lang w:val="ru-RU"/>
              </w:rPr>
              <w:t xml:space="preserve">анализировать важные эпизоды произведения </w:t>
            </w:r>
            <w:r w:rsidR="00B2780C" w:rsidRPr="00AE054B">
              <w:rPr>
                <w:rFonts w:ascii="Times New Roman" w:hAnsi="Times New Roman"/>
                <w:sz w:val="24"/>
                <w:lang w:val="ru-RU"/>
              </w:rPr>
              <w:t>«Ночь перед Рождеством»</w:t>
            </w:r>
            <w:r w:rsidR="00B2780C">
              <w:rPr>
                <w:rFonts w:ascii="Times New Roman" w:hAnsi="Times New Roman"/>
                <w:sz w:val="24"/>
                <w:lang w:val="ru-RU"/>
              </w:rPr>
              <w:t xml:space="preserve">, в которых прослеживается </w:t>
            </w:r>
            <w:proofErr w:type="gramStart"/>
            <w:r w:rsidR="00B2780C">
              <w:rPr>
                <w:rFonts w:ascii="Times New Roman" w:hAnsi="Times New Roman"/>
                <w:sz w:val="24"/>
                <w:lang w:val="ru-RU"/>
              </w:rPr>
              <w:t>отношения  между</w:t>
            </w:r>
            <w:proofErr w:type="gramEnd"/>
            <w:r w:rsidR="00B2780C">
              <w:rPr>
                <w:rFonts w:ascii="Times New Roman" w:hAnsi="Times New Roman"/>
                <w:sz w:val="24"/>
                <w:lang w:val="ru-RU"/>
              </w:rPr>
              <w:t xml:space="preserve"> Вакулой и Оксаной.</w:t>
            </w:r>
          </w:p>
        </w:tc>
      </w:tr>
      <w:tr w:rsidR="00467A67" w:rsidRPr="001843AA" w14:paraId="518E64F4" w14:textId="77777777" w:rsidTr="008D737B">
        <w:trPr>
          <w:cantSplit/>
          <w:trHeight w:val="603"/>
        </w:trPr>
        <w:tc>
          <w:tcPr>
            <w:tcW w:w="18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2BE8D938" w14:textId="77777777" w:rsidR="008556D8" w:rsidRPr="008556D8" w:rsidRDefault="00D26E3C" w:rsidP="008556D8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Критерии</w:t>
            </w:r>
            <w:r w:rsidR="00467A67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оценивания</w:t>
            </w:r>
          </w:p>
          <w:p w14:paraId="1EE21189" w14:textId="77777777" w:rsidR="00467A67" w:rsidRPr="008556D8" w:rsidRDefault="00467A67" w:rsidP="008556D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6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61C78697" w14:textId="77777777" w:rsidR="00C349C8" w:rsidRDefault="00C349C8" w:rsidP="001323D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14:paraId="3E83362F" w14:textId="77777777" w:rsidR="007B23FA" w:rsidRPr="007B23FA" w:rsidRDefault="007B23FA" w:rsidP="007B23F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B23FA">
              <w:rPr>
                <w:rFonts w:ascii="Times New Roman" w:hAnsi="Times New Roman"/>
                <w:sz w:val="24"/>
                <w:lang w:val="ru-RU"/>
              </w:rPr>
              <w:t xml:space="preserve">- пересказывать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кратко </w:t>
            </w:r>
            <w:r w:rsidRPr="007B23FA">
              <w:rPr>
                <w:rFonts w:ascii="Times New Roman" w:hAnsi="Times New Roman"/>
                <w:sz w:val="24"/>
                <w:lang w:val="ru-RU"/>
              </w:rPr>
              <w:t>содержание произведения неб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ольшой эпической </w:t>
            </w:r>
            <w:r w:rsidRPr="007B23FA">
              <w:rPr>
                <w:rFonts w:ascii="Times New Roman" w:hAnsi="Times New Roman"/>
                <w:sz w:val="24"/>
                <w:lang w:val="ru-RU"/>
              </w:rPr>
              <w:t>формы, выражая своё мнение о героях и событиях;</w:t>
            </w:r>
          </w:p>
          <w:p w14:paraId="4AC26F0F" w14:textId="77777777" w:rsidR="007B23FA" w:rsidRDefault="007B23FA" w:rsidP="007B23F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B23FA">
              <w:rPr>
                <w:rFonts w:ascii="Times New Roman" w:hAnsi="Times New Roman"/>
                <w:sz w:val="24"/>
                <w:lang w:val="ru-RU"/>
              </w:rPr>
              <w:t xml:space="preserve">-анализировать эпизоды </w:t>
            </w:r>
            <w:r>
              <w:rPr>
                <w:rFonts w:ascii="Times New Roman" w:hAnsi="Times New Roman"/>
                <w:sz w:val="24"/>
                <w:lang w:val="ru-RU"/>
              </w:rPr>
              <w:t>прозаического произведения</w:t>
            </w:r>
            <w:r w:rsidRPr="007B23FA">
              <w:rPr>
                <w:rFonts w:ascii="Times New Roman" w:hAnsi="Times New Roman"/>
                <w:sz w:val="24"/>
                <w:lang w:val="ru-RU"/>
              </w:rPr>
              <w:t>, важные для характеристики главных героев;</w:t>
            </w:r>
          </w:p>
          <w:p w14:paraId="202B5EF4" w14:textId="77777777" w:rsidR="008556D8" w:rsidRPr="008556D8" w:rsidRDefault="008556D8" w:rsidP="008556D8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56D8">
              <w:rPr>
                <w:rFonts w:ascii="Times New Roman" w:hAnsi="Times New Roman"/>
                <w:color w:val="000000" w:themeColor="text1"/>
                <w:lang w:val="ru-RU"/>
              </w:rPr>
              <w:br/>
            </w:r>
          </w:p>
          <w:p w14:paraId="3AE67B93" w14:textId="77777777" w:rsidR="008556D8" w:rsidRPr="008556D8" w:rsidRDefault="008556D8" w:rsidP="008556D8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371F9470" w14:textId="77777777" w:rsidR="00467A67" w:rsidRDefault="00467A6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467A67" w:rsidRPr="001843AA" w14:paraId="77DA86F2" w14:textId="77777777" w:rsidTr="008D737B">
        <w:trPr>
          <w:cantSplit/>
          <w:trHeight w:val="984"/>
        </w:trPr>
        <w:tc>
          <w:tcPr>
            <w:tcW w:w="18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EC3BD6E" w14:textId="77777777" w:rsidR="00467A67" w:rsidRDefault="00467A6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14:paraId="1647082B" w14:textId="77777777" w:rsidR="00467A67" w:rsidRDefault="00467A6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E111FFB" w14:textId="77777777" w:rsidR="00467A67" w:rsidRDefault="00467A6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6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204A92A" w14:textId="77777777" w:rsidR="00467A67" w:rsidRPr="007B23FA" w:rsidRDefault="00FB40CC" w:rsidP="00D26E3C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B23F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Прививать в учениках такие качества, как искренность</w:t>
            </w:r>
            <w:r w:rsidR="00D26E3C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, </w:t>
            </w:r>
            <w:r w:rsidR="00E54B07" w:rsidRPr="007B23F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любовь</w:t>
            </w:r>
            <w:r w:rsidRPr="007B23F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, </w:t>
            </w:r>
            <w:proofErr w:type="gramStart"/>
            <w:r w:rsidRPr="001843A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неравнодушие</w:t>
            </w:r>
            <w:r w:rsidR="00D26E3C" w:rsidRPr="001843A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="00612108" w:rsidRPr="001843A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,</w:t>
            </w:r>
            <w:proofErr w:type="gramEnd"/>
            <w:r w:rsidR="00612108" w:rsidRPr="001843A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эгоизм</w:t>
            </w:r>
            <w:r w:rsidR="00D26E3C" w:rsidRPr="001843A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="00612108" w:rsidRPr="001843A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.</w:t>
            </w:r>
          </w:p>
        </w:tc>
      </w:tr>
      <w:tr w:rsidR="008D737B" w14:paraId="5D6B4D92" w14:textId="77777777" w:rsidTr="008D737B">
        <w:trPr>
          <w:cantSplit/>
          <w:trHeight w:val="603"/>
        </w:trPr>
        <w:tc>
          <w:tcPr>
            <w:tcW w:w="18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577F830" w14:textId="77777777" w:rsidR="008D737B" w:rsidRDefault="008D737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   навыков</w:t>
            </w:r>
          </w:p>
        </w:tc>
        <w:tc>
          <w:tcPr>
            <w:tcW w:w="316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6791019" w14:textId="77777777" w:rsidR="008D737B" w:rsidRPr="007B23FA" w:rsidRDefault="007B23FA" w:rsidP="00E54B07">
            <w:pPr>
              <w:spacing w:before="60" w:after="60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7B23F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Навыки высокого порядка</w:t>
            </w:r>
          </w:p>
        </w:tc>
      </w:tr>
      <w:tr w:rsidR="00467A67" w14:paraId="69F44E33" w14:textId="77777777" w:rsidTr="008D737B">
        <w:trPr>
          <w:cantSplit/>
          <w:trHeight w:val="1284"/>
        </w:trPr>
        <w:tc>
          <w:tcPr>
            <w:tcW w:w="18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88BC69B" w14:textId="77777777" w:rsidR="00467A67" w:rsidRDefault="00467A6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Межпредметная связь</w:t>
            </w:r>
          </w:p>
        </w:tc>
        <w:tc>
          <w:tcPr>
            <w:tcW w:w="316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54F3015" w14:textId="77777777" w:rsidR="00467A67" w:rsidRDefault="00467A67" w:rsidP="007B23F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467A67" w:rsidRPr="00960580" w14:paraId="65C70FD5" w14:textId="77777777" w:rsidTr="008D737B">
        <w:trPr>
          <w:cantSplit/>
        </w:trPr>
        <w:tc>
          <w:tcPr>
            <w:tcW w:w="18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C68D9AF" w14:textId="77777777" w:rsidR="00467A67" w:rsidRDefault="00467A6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14:paraId="3D7402A3" w14:textId="77777777" w:rsidR="00467A67" w:rsidRDefault="00467A6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6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6960EEB" w14:textId="77777777" w:rsidR="00467A67" w:rsidRDefault="00467A67" w:rsidP="007B23FA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</w:tbl>
    <w:p w14:paraId="20B73CA4" w14:textId="77777777" w:rsidR="0062348A" w:rsidRDefault="0062348A" w:rsidP="00467A67">
      <w:pPr>
        <w:rPr>
          <w:lang w:val="ru-RU"/>
        </w:rPr>
      </w:pPr>
    </w:p>
    <w:tbl>
      <w:tblPr>
        <w:tblpPr w:leftFromText="180" w:rightFromText="180" w:vertAnchor="text" w:horzAnchor="margin" w:tblpXSpec="center" w:tblpY="64"/>
        <w:tblW w:w="494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362"/>
        <w:gridCol w:w="922"/>
        <w:gridCol w:w="3015"/>
        <w:gridCol w:w="1398"/>
        <w:gridCol w:w="1566"/>
      </w:tblGrid>
      <w:tr w:rsidR="00EC5C70" w14:paraId="3E337064" w14:textId="77777777" w:rsidTr="00F9086C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14:paraId="309E2663" w14:textId="77777777" w:rsidR="00EC5C70" w:rsidRDefault="00EC5C70" w:rsidP="00EC5C70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EC5C70" w14:paraId="73F0CC55" w14:textId="77777777" w:rsidTr="003850B5">
        <w:trPr>
          <w:trHeight w:val="528"/>
        </w:trPr>
        <w:tc>
          <w:tcPr>
            <w:tcW w:w="11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66B90A8" w14:textId="77777777" w:rsidR="00EC5C70" w:rsidRDefault="00EC5C70" w:rsidP="00EC5C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0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7995F2F" w14:textId="77777777" w:rsidR="00EC5C70" w:rsidRDefault="00EC5C70" w:rsidP="00EC5C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14:paraId="51E58C54" w14:textId="77777777" w:rsidR="00EC5C70" w:rsidRDefault="00EC5C70" w:rsidP="00EC5C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6E454EE6" w14:textId="77777777" w:rsidR="00EC5C70" w:rsidRDefault="00EC5C70" w:rsidP="00EC5C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EC5C70" w14:paraId="383CAC7A" w14:textId="77777777" w:rsidTr="003850B5">
        <w:trPr>
          <w:trHeight w:val="1413"/>
        </w:trPr>
        <w:tc>
          <w:tcPr>
            <w:tcW w:w="11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7DBBF9A" w14:textId="77777777" w:rsidR="00EC5C70" w:rsidRDefault="00EC5C70" w:rsidP="00EC5C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14:paraId="44527859" w14:textId="77777777" w:rsidR="00EC5C70" w:rsidRDefault="00EC5C70" w:rsidP="00EC5C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2ADFBC7C" w14:textId="77777777" w:rsidR="00EC5C70" w:rsidRDefault="00EC5C70" w:rsidP="00EC5C7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44EA5D4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C70" w:rsidRPr="00537DF7" w14:paraId="56AD3629" w14:textId="77777777" w:rsidTr="003850B5">
        <w:trPr>
          <w:trHeight w:val="1587"/>
        </w:trPr>
        <w:tc>
          <w:tcPr>
            <w:tcW w:w="11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AB1A4D5" w14:textId="77777777" w:rsidR="00EC5C70" w:rsidRPr="001A42EB" w:rsidRDefault="00EC5C70" w:rsidP="00EC5C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14:paraId="5C0D310E" w14:textId="77777777" w:rsidR="001A42EB" w:rsidRDefault="001A42EB" w:rsidP="001A42E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11FD057" w14:textId="77777777" w:rsidR="001A42EB" w:rsidRDefault="001A42EB" w:rsidP="001A42E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C883C73" w14:textId="77777777" w:rsidR="001A42EB" w:rsidRDefault="001A42EB" w:rsidP="001A42E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183CD03" w14:textId="77777777" w:rsidR="00EC5C70" w:rsidRPr="001A42EB" w:rsidRDefault="00EC5C70" w:rsidP="00A4168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0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85CCB19" w14:textId="77777777" w:rsidR="00EC5C70" w:rsidRDefault="00DA0B5F" w:rsidP="00EC5C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</w:t>
            </w:r>
          </w:p>
          <w:p w14:paraId="2AE86436" w14:textId="77777777" w:rsidR="00EC5C70" w:rsidRDefault="00EC5C70" w:rsidP="00EC5C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8D737B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980C3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80C3C">
              <w:rPr>
                <w:color w:val="000000"/>
                <w:sz w:val="28"/>
                <w:szCs w:val="28"/>
              </w:rPr>
              <w:t xml:space="preserve"> </w:t>
            </w:r>
            <w:r w:rsidR="00DA0B5F" w:rsidRPr="00980C3C">
              <w:rPr>
                <w:color w:val="000000"/>
                <w:sz w:val="28"/>
                <w:szCs w:val="28"/>
              </w:rPr>
              <w:t>Составл</w:t>
            </w:r>
            <w:r w:rsidR="007B23FA" w:rsidRPr="00980C3C">
              <w:rPr>
                <w:color w:val="000000"/>
                <w:sz w:val="28"/>
                <w:szCs w:val="28"/>
              </w:rPr>
              <w:t>ение  к</w:t>
            </w:r>
            <w:r w:rsidR="00DA0B5F" w:rsidRPr="00980C3C">
              <w:rPr>
                <w:color w:val="000000"/>
                <w:sz w:val="28"/>
                <w:szCs w:val="28"/>
              </w:rPr>
              <w:t>ластера «Любовь</w:t>
            </w:r>
            <w:r w:rsidRPr="00980C3C">
              <w:rPr>
                <w:color w:val="000000"/>
                <w:sz w:val="28"/>
                <w:szCs w:val="28"/>
              </w:rPr>
              <w:t>».</w:t>
            </w:r>
          </w:p>
          <w:p w14:paraId="30593533" w14:textId="77777777" w:rsidR="007B23FA" w:rsidRDefault="007B23FA" w:rsidP="00EC5C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95AA73D" w14:textId="77777777" w:rsidR="00672D24" w:rsidRDefault="004947A2" w:rsidP="00EC5C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время чтения:</w:t>
            </w:r>
          </w:p>
          <w:p w14:paraId="55CEB476" w14:textId="77777777" w:rsidR="004947A2" w:rsidRDefault="004947A2" w:rsidP="004947A2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Чтение эпизода.</w:t>
            </w:r>
          </w:p>
          <w:p w14:paraId="75EE02E2" w14:textId="77777777" w:rsidR="004947A2" w:rsidRPr="004947A2" w:rsidRDefault="004947A2" w:rsidP="004947A2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="007B23F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И. </w:t>
            </w: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Метод «Активное </w:t>
            </w:r>
            <w:proofErr w:type="gramStart"/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чтение»  Заполнить</w:t>
            </w:r>
            <w:proofErr w:type="gramEnd"/>
            <w:r w:rsidR="006121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таблицу.</w:t>
            </w:r>
          </w:p>
          <w:tbl>
            <w:tblPr>
              <w:tblStyle w:val="a5"/>
              <w:tblW w:w="4508" w:type="dxa"/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96"/>
              <w:gridCol w:w="968"/>
              <w:gridCol w:w="709"/>
              <w:gridCol w:w="709"/>
            </w:tblGrid>
            <w:tr w:rsidR="004947A2" w14:paraId="13AB1262" w14:textId="77777777" w:rsidTr="008608CA">
              <w:trPr>
                <w:trHeight w:val="237"/>
              </w:trPr>
              <w:tc>
                <w:tcPr>
                  <w:tcW w:w="1026" w:type="dxa"/>
                </w:tcPr>
                <w:p w14:paraId="46F18725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96" w:type="dxa"/>
                </w:tcPr>
                <w:p w14:paraId="3ADA77C6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9086C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>внешность</w:t>
                  </w:r>
                </w:p>
              </w:tc>
              <w:tc>
                <w:tcPr>
                  <w:tcW w:w="968" w:type="dxa"/>
                </w:tcPr>
                <w:p w14:paraId="6A31BEE5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9086C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>характер</w:t>
                  </w:r>
                </w:p>
              </w:tc>
              <w:tc>
                <w:tcPr>
                  <w:tcW w:w="709" w:type="dxa"/>
                </w:tcPr>
                <w:p w14:paraId="11753A79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Отношения друг к другу</w:t>
                  </w:r>
                </w:p>
              </w:tc>
              <w:tc>
                <w:tcPr>
                  <w:tcW w:w="709" w:type="dxa"/>
                </w:tcPr>
                <w:p w14:paraId="59510148" w14:textId="77777777" w:rsidR="004947A2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Отношения в семье</w:t>
                  </w:r>
                </w:p>
              </w:tc>
            </w:tr>
            <w:tr w:rsidR="004947A2" w14:paraId="4B9E74FB" w14:textId="77777777" w:rsidTr="008608CA">
              <w:trPr>
                <w:trHeight w:val="237"/>
              </w:trPr>
              <w:tc>
                <w:tcPr>
                  <w:tcW w:w="1026" w:type="dxa"/>
                </w:tcPr>
                <w:p w14:paraId="24ECEA4F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9086C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 xml:space="preserve">Оксана </w:t>
                  </w:r>
                </w:p>
              </w:tc>
              <w:tc>
                <w:tcPr>
                  <w:tcW w:w="1096" w:type="dxa"/>
                </w:tcPr>
                <w:p w14:paraId="2FE58EB9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68" w:type="dxa"/>
                </w:tcPr>
                <w:p w14:paraId="14A127A0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14:paraId="0579E57E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14:paraId="3065C760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</w:p>
              </w:tc>
            </w:tr>
            <w:tr w:rsidR="004947A2" w14:paraId="00625282" w14:textId="77777777" w:rsidTr="008608CA">
              <w:trPr>
                <w:trHeight w:val="237"/>
              </w:trPr>
              <w:tc>
                <w:tcPr>
                  <w:tcW w:w="1026" w:type="dxa"/>
                </w:tcPr>
                <w:p w14:paraId="18FAA97D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9086C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 xml:space="preserve">Вакула </w:t>
                  </w:r>
                </w:p>
              </w:tc>
              <w:tc>
                <w:tcPr>
                  <w:tcW w:w="1096" w:type="dxa"/>
                </w:tcPr>
                <w:p w14:paraId="6344CDE4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68" w:type="dxa"/>
                </w:tcPr>
                <w:p w14:paraId="619B877B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14:paraId="26A969DA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14:paraId="4C4EA6D0" w14:textId="77777777" w:rsidR="004947A2" w:rsidRPr="00F9086C" w:rsidRDefault="004947A2" w:rsidP="001843AA">
                  <w:pPr>
                    <w:framePr w:hSpace="180" w:wrap="around" w:vAnchor="text" w:hAnchor="margin" w:xAlign="center" w:y="64"/>
                    <w:tabs>
                      <w:tab w:val="left" w:pos="993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</w:p>
              </w:tc>
            </w:tr>
          </w:tbl>
          <w:p w14:paraId="5703E9A4" w14:textId="77777777" w:rsidR="004947A2" w:rsidRDefault="004947A2" w:rsidP="004947A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Дать иллюстрации-портреты Оксаны и Вакулы и предложить учащимся </w:t>
            </w:r>
            <w:proofErr w:type="gramStart"/>
            <w:r>
              <w:rPr>
                <w:color w:val="000000"/>
                <w:sz w:val="28"/>
                <w:szCs w:val="28"/>
              </w:rPr>
              <w:t>дополнить  таблицу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14:paraId="4C271D0F" w14:textId="77777777" w:rsidR="00537DF7" w:rsidRDefault="00537DF7" w:rsidP="00537DF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Дифференциац</w:t>
            </w:r>
            <w:r w:rsidRPr="00537D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ия: </w:t>
            </w:r>
          </w:p>
          <w:p w14:paraId="1392A091" w14:textId="77777777" w:rsidR="00537DF7" w:rsidRDefault="00537DF7" w:rsidP="00537DF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0E1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опишут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 главных </w:t>
            </w:r>
            <w:r w:rsidR="009908F4">
              <w:rPr>
                <w:rFonts w:ascii="Times New Roman" w:hAnsi="Times New Roman"/>
                <w:sz w:val="24"/>
                <w:lang w:val="ru-RU"/>
              </w:rPr>
              <w:t>героев  произведения</w:t>
            </w:r>
            <w:r w:rsidRPr="00BD0353">
              <w:rPr>
                <w:rFonts w:ascii="Times New Roman" w:hAnsi="Times New Roman"/>
                <w:sz w:val="24"/>
                <w:lang w:val="ru-RU"/>
              </w:rPr>
              <w:t xml:space="preserve"> с помощью карточек-иллюстраций и таблицы;</w:t>
            </w:r>
          </w:p>
          <w:p w14:paraId="7B26A587" w14:textId="77777777" w:rsidR="00537DF7" w:rsidRDefault="00537DF7" w:rsidP="00537DF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раскроют   понятие «любовь» через стратегию «кластер» 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 помощью шаблона;</w:t>
            </w:r>
          </w:p>
          <w:p w14:paraId="14A9177E" w14:textId="77777777" w:rsidR="00537DF7" w:rsidRPr="00BD0353" w:rsidRDefault="00537DF7" w:rsidP="00537DF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анализируют важные эпизоды произведения </w:t>
            </w:r>
            <w:r w:rsidRPr="00AE054B">
              <w:rPr>
                <w:rFonts w:ascii="Times New Roman" w:hAnsi="Times New Roman"/>
                <w:sz w:val="24"/>
                <w:lang w:val="ru-RU"/>
              </w:rPr>
              <w:t>«Ночь перед Рождеством»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в которых прослеживается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отношения  между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Вакулой и Оксаной при  поддержке учителя.</w:t>
            </w:r>
          </w:p>
          <w:p w14:paraId="35F70288" w14:textId="77777777" w:rsidR="00537DF7" w:rsidRDefault="00537DF7" w:rsidP="00537DF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91DAA">
              <w:rPr>
                <w:rFonts w:ascii="Times New Roman" w:hAnsi="Times New Roman"/>
                <w:b/>
                <w:sz w:val="24"/>
                <w:lang w:val="ru-RU"/>
              </w:rPr>
              <w:t>Большинство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смогут</w:t>
            </w:r>
            <w:r w:rsidRPr="00591DAA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9605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gramStart"/>
            <w:r w:rsidR="000E1217">
              <w:rPr>
                <w:rFonts w:ascii="Times New Roman" w:hAnsi="Times New Roman"/>
                <w:sz w:val="24"/>
                <w:lang w:val="ru-RU"/>
              </w:rPr>
              <w:t>опишут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главных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героев  произведения.</w:t>
            </w:r>
          </w:p>
          <w:p w14:paraId="6028F95D" w14:textId="77777777" w:rsidR="00537DF7" w:rsidRDefault="000E1217" w:rsidP="00537DF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- раскроют</w:t>
            </w:r>
            <w:r w:rsidR="00537DF7">
              <w:rPr>
                <w:rFonts w:ascii="Times New Roman" w:hAnsi="Times New Roman"/>
                <w:sz w:val="24"/>
                <w:lang w:val="ru-RU"/>
              </w:rPr>
              <w:t xml:space="preserve">   понятие «любовь» через стратегию «кластер» и </w:t>
            </w:r>
            <w:proofErr w:type="spellStart"/>
            <w:r w:rsidR="00537DF7">
              <w:rPr>
                <w:rFonts w:ascii="Times New Roman" w:hAnsi="Times New Roman"/>
                <w:sz w:val="24"/>
                <w:lang w:val="ru-RU"/>
              </w:rPr>
              <w:t>синквейн</w:t>
            </w:r>
            <w:proofErr w:type="spellEnd"/>
            <w:r w:rsidR="00537DF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1EF35C73" w14:textId="77777777" w:rsidR="00537DF7" w:rsidRDefault="000E1217" w:rsidP="000E121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- </w:t>
            </w:r>
            <w:r w:rsidR="00537DF7">
              <w:t xml:space="preserve"> </w:t>
            </w:r>
            <w:proofErr w:type="gramStart"/>
            <w:r>
              <w:t xml:space="preserve">анализируют </w:t>
            </w:r>
            <w:r w:rsidR="00537DF7">
              <w:t xml:space="preserve"> важные</w:t>
            </w:r>
            <w:proofErr w:type="gramEnd"/>
            <w:r w:rsidR="00537DF7">
              <w:t xml:space="preserve"> эпизоды произведения </w:t>
            </w:r>
            <w:r w:rsidR="00537DF7" w:rsidRPr="00AE054B">
              <w:t>«Ночь перед Рождеством»</w:t>
            </w:r>
            <w:r w:rsidR="00537DF7">
              <w:t>, в которых прослеживается отношения  между Вакулой и Оксаной.</w:t>
            </w:r>
          </w:p>
          <w:p w14:paraId="792E5E52" w14:textId="77777777" w:rsidR="00537DF7" w:rsidRDefault="00537DF7" w:rsidP="00537DF7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ФО: </w:t>
            </w:r>
          </w:p>
          <w:p w14:paraId="02E578FD" w14:textId="77777777" w:rsidR="00672D24" w:rsidRDefault="00672D24" w:rsidP="007B23FA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Стратегия «Линия времени»</w:t>
            </w:r>
          </w:p>
          <w:p w14:paraId="385F2580" w14:textId="77777777" w:rsidR="00672D24" w:rsidRDefault="003850B5" w:rsidP="00EC5C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120F761E">
                <v:rect id="_x0000_s1028" style="position:absolute;left:0;text-align:left;margin-left:171.85pt;margin-top:14.15pt;width:77.25pt;height:69pt;z-index:251660288">
                  <v:textbox style="mso-next-textbox:#_x0000_s1028">
                    <w:txbxContent>
                      <w:p w14:paraId="2EFD0A3C" w14:textId="77777777" w:rsidR="00672D24" w:rsidRPr="00672D24" w:rsidRDefault="00672D24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Выполнение желания Оксаны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8"/>
                <w:szCs w:val="28"/>
              </w:rPr>
              <w:pict w14:anchorId="76331CA9">
                <v:rect id="_x0000_s1027" style="position:absolute;left:0;text-align:left;margin-left:84.1pt;margin-top:14.15pt;width:66pt;height:69pt;z-index:251659264">
                  <v:textbox style="mso-next-textbox:#_x0000_s1027">
                    <w:txbxContent>
                      <w:p w14:paraId="566CE92B" w14:textId="77777777" w:rsidR="00672D24" w:rsidRPr="00672D24" w:rsidRDefault="00672D24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Достань черевички</w:t>
                        </w:r>
                      </w:p>
                    </w:txbxContent>
                  </v:textbox>
                </v:rect>
              </w:pict>
            </w:r>
          </w:p>
          <w:p w14:paraId="352E840F" w14:textId="77777777" w:rsidR="00672D24" w:rsidRDefault="003850B5" w:rsidP="00EC5C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21DF6F57">
                <v:rect id="_x0000_s1026" style="position:absolute;left:0;text-align:left;margin-left:-2.9pt;margin-top:1.8pt;width:74.25pt;height:69pt;z-index:251663360">
                  <v:textbox style="mso-next-textbox:#_x0000_s1026">
                    <w:txbxContent>
                      <w:p w14:paraId="6A34E03E" w14:textId="77777777" w:rsidR="00672D24" w:rsidRPr="00672D24" w:rsidRDefault="00672D24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Ах, как я хороша!»</w:t>
                        </w:r>
                      </w:p>
                    </w:txbxContent>
                  </v:textbox>
                </v:rect>
              </w:pict>
            </w:r>
          </w:p>
          <w:p w14:paraId="548CF4C9" w14:textId="77777777" w:rsidR="00672D24" w:rsidRDefault="003850B5" w:rsidP="00EC5C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13BF1E7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50.1pt;margin-top:.7pt;width:21.75pt;height:1.5pt;flip:y;z-index:251662336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8"/>
                <w:szCs w:val="28"/>
              </w:rPr>
              <w:pict w14:anchorId="2600AE79">
                <v:shape id="_x0000_s1029" type="#_x0000_t32" style="position:absolute;left:0;text-align:left;margin-left:75.1pt;margin-top:.7pt;width:9pt;height:1.5pt;flip:y;z-index:251661312" o:connectortype="straight">
                  <v:stroke endarrow="block"/>
                </v:shape>
              </w:pict>
            </w:r>
          </w:p>
          <w:p w14:paraId="3E97ABD8" w14:textId="77777777" w:rsidR="00672D24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5BA85BBA" w14:textId="77777777" w:rsidR="00672D24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64D3DBBD" w14:textId="77777777" w:rsidR="00672D24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2EA1D474" w14:textId="77777777" w:rsidR="00566FE7" w:rsidRDefault="00566FE7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1160241C" w14:textId="77777777" w:rsidR="00672D24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Работа по вопросам:</w:t>
            </w:r>
          </w:p>
          <w:p w14:paraId="305601F7" w14:textId="77777777" w:rsidR="00672D24" w:rsidRPr="004947A2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 </w:t>
            </w:r>
          </w:p>
          <w:p w14:paraId="6E96389E" w14:textId="77777777" w:rsidR="00672D24" w:rsidRPr="004947A2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Оксана и Вакула относятся друг к другу?</w:t>
            </w:r>
          </w:p>
          <w:p w14:paraId="14070814" w14:textId="77777777" w:rsidR="00672D24" w:rsidRPr="004947A2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Любит ли Оксана кого-нибудь</w:t>
            </w:r>
            <w:r w:rsidR="00F9086C"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кроме себя?</w:t>
            </w:r>
          </w:p>
          <w:p w14:paraId="6CCD9259" w14:textId="77777777" w:rsidR="00672D24" w:rsidRPr="004947A2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  <w:p w14:paraId="25744B2F" w14:textId="77777777" w:rsidR="00672D24" w:rsidRPr="004947A2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Какое условие ставит Оксана Вакуле?</w:t>
            </w:r>
          </w:p>
          <w:p w14:paraId="7974FE72" w14:textId="77777777" w:rsidR="00672D24" w:rsidRPr="004947A2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чем пытается убедить себя Вакула?</w:t>
            </w:r>
          </w:p>
          <w:p w14:paraId="18525A58" w14:textId="77777777" w:rsidR="00672D24" w:rsidRPr="004947A2" w:rsidRDefault="00672D24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  <w:p w14:paraId="2A60B06C" w14:textId="77777777" w:rsidR="00672D24" w:rsidRPr="004947A2" w:rsidRDefault="008472C9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Как </w:t>
            </w:r>
            <w:proofErr w:type="gramStart"/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попал </w:t>
            </w:r>
            <w:r w:rsid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Вакула</w:t>
            </w:r>
            <w:proofErr w:type="gramEnd"/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 императрице?</w:t>
            </w:r>
          </w:p>
          <w:p w14:paraId="5A5CD987" w14:textId="77777777" w:rsidR="008472C9" w:rsidRDefault="008472C9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47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Почему она подарила ему свои черевички?</w:t>
            </w:r>
          </w:p>
          <w:p w14:paraId="3711F605" w14:textId="77777777" w:rsidR="008472C9" w:rsidRDefault="004D50B8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ФО </w:t>
            </w:r>
          </w:p>
          <w:p w14:paraId="4717FFD3" w14:textId="77777777" w:rsidR="008472C9" w:rsidRPr="001843AA" w:rsidRDefault="00A714A2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1843A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Г.</w:t>
            </w:r>
            <w:r w:rsidR="008472C9" w:rsidRPr="001843A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Стратегия</w:t>
            </w:r>
            <w:proofErr w:type="spellEnd"/>
            <w:r w:rsidR="008472C9" w:rsidRPr="001843A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«Двойной пузырь»</w:t>
            </w:r>
          </w:p>
          <w:p w14:paraId="7EBE0B9A" w14:textId="77777777" w:rsidR="008472C9" w:rsidRPr="001843AA" w:rsidRDefault="008472C9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1843A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Характеристика главных героев:</w:t>
            </w:r>
          </w:p>
          <w:p w14:paraId="5BD01DDC" w14:textId="77777777" w:rsidR="008472C9" w:rsidRPr="001843AA" w:rsidRDefault="008472C9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5A167822" w14:textId="77777777" w:rsidR="008472C9" w:rsidRPr="001843AA" w:rsidRDefault="003850B5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03321960">
                <v:shape id="_x0000_s1047" type="#_x0000_t32" style="position:absolute;left:0;text-align:left;margin-left:227.35pt;margin-top:9.1pt;width:18.75pt;height:17.7pt;flip:y;z-index:251676672" o:connectortype="straight"/>
              </w:pict>
            </w: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34041AF1">
                <v:shape id="_x0000_s1051" type="#_x0000_t32" style="position:absolute;left:0;text-align:left;margin-left:175.6pt;margin-top:9.1pt;width:0;height:15.3pt;flip:y;z-index:251680768" o:connectortype="straight"/>
              </w:pict>
            </w: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1C8A69B2">
                <v:shape id="_x0000_s1040" type="#_x0000_t32" style="position:absolute;left:0;text-align:left;margin-left:13.6pt;margin-top:9.1pt;width:14.25pt;height:11.25pt;flip:x y;z-index:251669504" o:connectortype="straight"/>
              </w:pict>
            </w: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0505897D">
                <v:shape id="_x0000_s1042" type="#_x0000_t32" style="position:absolute;left:0;text-align:left;margin-left:80.35pt;margin-top:14.65pt;width:31.5pt;height:13.5pt;flip:y;z-index:251671552" o:connectortype="straight"/>
              </w:pict>
            </w:r>
          </w:p>
          <w:p w14:paraId="2B0B89D1" w14:textId="77777777" w:rsidR="008472C9" w:rsidRPr="001843AA" w:rsidRDefault="003850B5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40784040">
                <v:oval id="_x0000_s1053" style="position:absolute;left:0;text-align:left;margin-left:105.1pt;margin-top:4.25pt;width:41.25pt;height:30pt;z-index:251682816">
                  <v:textbox style="mso-next-textbox:#_x0000_s1053">
                    <w:txbxContent>
                      <w:p w14:paraId="4AFC9774" w14:textId="77777777" w:rsidR="004F3C6B" w:rsidRPr="004F3C6B" w:rsidRDefault="004F3C6B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oval>
              </w:pict>
            </w: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6045A7CC">
                <v:oval id="_x0000_s1031" style="position:absolute;left:0;text-align:left;margin-left:161.35pt;margin-top:8.3pt;width:73.5pt;height:1in;z-index:251664384">
                  <v:textbox style="mso-next-textbox:#_x0000_s1031">
                    <w:txbxContent>
                      <w:p w14:paraId="771F2875" w14:textId="77777777" w:rsidR="008472C9" w:rsidRDefault="008472C9">
                        <w:pPr>
                          <w:rPr>
                            <w:lang w:val="ru-RU"/>
                          </w:rPr>
                        </w:pPr>
                      </w:p>
                      <w:p w14:paraId="015FF73C" w14:textId="77777777" w:rsidR="008472C9" w:rsidRPr="008472C9" w:rsidRDefault="008472C9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Оксана</w:t>
                        </w:r>
                      </w:p>
                    </w:txbxContent>
                  </v:textbox>
                </v:oval>
              </w:pict>
            </w: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6B432110">
                <v:oval id="_x0000_s1033" style="position:absolute;left:0;text-align:left;margin-left:20.35pt;margin-top:8.3pt;width:1in;height:1in;z-index:251665408">
                  <v:textbox style="mso-next-textbox:#_x0000_s1033">
                    <w:txbxContent>
                      <w:p w14:paraId="61208908" w14:textId="77777777" w:rsidR="008472C9" w:rsidRDefault="008472C9">
                        <w:pPr>
                          <w:rPr>
                            <w:lang w:val="ru-RU"/>
                          </w:rPr>
                        </w:pPr>
                      </w:p>
                      <w:p w14:paraId="3835E78D" w14:textId="77777777" w:rsidR="008472C9" w:rsidRPr="008472C9" w:rsidRDefault="008472C9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Вакула</w:t>
                        </w:r>
                      </w:p>
                    </w:txbxContent>
                  </v:textbox>
                </v:oval>
              </w:pict>
            </w:r>
          </w:p>
          <w:p w14:paraId="74B2EC1E" w14:textId="77777777" w:rsidR="008472C9" w:rsidRPr="001843AA" w:rsidRDefault="003850B5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0958487E">
                <v:shape id="_x0000_s1049" type="#_x0000_t32" style="position:absolute;left:0;text-align:left;margin-left:123.85pt;margin-top:5.7pt;width:12.75pt;height:12.45pt;flip:x y;z-index:251678720" o:connectortype="straight"/>
              </w:pict>
            </w:r>
          </w:p>
          <w:p w14:paraId="0F1928E5" w14:textId="77777777" w:rsidR="008472C9" w:rsidRPr="009908F4" w:rsidRDefault="003850B5" w:rsidP="00A714A2">
            <w:pPr>
              <w:tabs>
                <w:tab w:val="left" w:pos="2355"/>
                <w:tab w:val="center" w:pos="251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1AE1CFFC">
                <v:oval id="_x0000_s1056" style="position:absolute;left:0;text-align:left;margin-left:105.1pt;margin-top:2.05pt;width:41.25pt;height:28.8pt;z-index:251685888"/>
              </w:pict>
            </w: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63F4B197">
                <v:shape id="_x0000_s1039" type="#_x0000_t32" style="position:absolute;left:0;text-align:left;margin-left:-15.65pt;margin-top:13.6pt;width:29.25pt;height:6.75pt;flip:x y;z-index:251668480" o:connectortype="straight"/>
              </w:pict>
            </w:r>
            <w:r w:rsidRPr="001843A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 w14:anchorId="3D4DCCCA">
                <v:shape id="_x0000_s1043" type="#_x0000_t32" style="position:absolute;left:0;text-align:left;margin-left:99.1pt;margin-top:13.6pt;width:24.75pt;height:0;z-index:251672576" o:connectortype="straight"/>
              </w:pict>
            </w:r>
            <w:r w:rsidR="00A714A2" w:rsidRPr="001843A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ab/>
            </w:r>
            <w:r w:rsidR="00A714A2" w:rsidRPr="009908F4"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  <w:tab/>
            </w:r>
          </w:p>
          <w:p w14:paraId="5342A58B" w14:textId="77777777" w:rsidR="008472C9" w:rsidRPr="009908F4" w:rsidRDefault="003850B5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  <w:lang w:val="ru-RU" w:eastAsia="ru-RU"/>
              </w:rPr>
              <w:pict w14:anchorId="6CB6408A">
                <v:oval id="_x0000_s1055" style="position:absolute;left:0;text-align:left;margin-left:105.85pt;margin-top:14.75pt;width:40.5pt;height:34.5pt;z-index:251684864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  <w:lang w:val="ru-RU" w:eastAsia="ru-RU"/>
              </w:rPr>
              <w:pict w14:anchorId="26D6E233">
                <v:shape id="_x0000_s1046" type="#_x0000_t32" style="position:absolute;left:0;text-align:left;margin-left:234.85pt;margin-top:4.25pt;width:30pt;height:0;z-index:251675648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  <w:lang w:val="ru-RU" w:eastAsia="ru-RU"/>
              </w:rPr>
              <w:pict w14:anchorId="1CB07FF1">
                <v:shape id="_x0000_s1050" type="#_x0000_t32" style="position:absolute;left:0;text-align:left;margin-left:140.35pt;margin-top:4.25pt;width:12.75pt;height:4.5pt;flip:x;z-index:251679744" o:connectortype="straight"/>
              </w:pict>
            </w:r>
          </w:p>
          <w:p w14:paraId="3ED5A2DB" w14:textId="77777777" w:rsidR="00672D24" w:rsidRPr="009908F4" w:rsidRDefault="003850B5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  <w:lang w:val="ru-RU" w:eastAsia="ru-RU"/>
              </w:rPr>
              <w:pict w14:anchorId="3A2909FB">
                <v:shape id="_x0000_s1035" type="#_x0000_t32" style="position:absolute;left:0;text-align:left;margin-left:92.35pt;margin-top:6.9pt;width:24.75pt;height:9pt;z-index:251666432" o:connectortype="straight"/>
              </w:pict>
            </w:r>
          </w:p>
          <w:p w14:paraId="24D591D6" w14:textId="77777777" w:rsidR="008472C9" w:rsidRDefault="003850B5" w:rsidP="008472C9">
            <w:pPr>
              <w:tabs>
                <w:tab w:val="center" w:pos="251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  <w:lang w:val="ru-RU" w:eastAsia="ru-RU"/>
              </w:rPr>
              <w:pict w14:anchorId="5370BC52">
                <v:shape id="_x0000_s1038" type="#_x0000_t32" style="position:absolute;left:0;text-align:left;margin-left:37.6pt;margin-top:7.3pt;width:12.75pt;height:19.5pt;flip:x;z-index:251667456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  <w:lang w:val="ru-RU" w:eastAsia="ru-RU"/>
              </w:rPr>
              <w:pict w14:anchorId="26F58356">
                <v:shape id="_x0000_s1045" type="#_x0000_t32" style="position:absolute;left:0;text-align:left;margin-left:198.1pt;margin-top:-.2pt;width:18.75pt;height:32.25pt;z-index:251674624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  <w:lang w:val="ru-RU" w:eastAsia="ru-RU"/>
              </w:rPr>
              <w:pict w14:anchorId="33BC4326">
                <v:shape id="_x0000_s1044" type="#_x0000_t32" style="position:absolute;left:0;text-align:left;margin-left:140.35pt;margin-top:-.2pt;width:21pt;height:27pt;flip:x;z-index:251673600" o:connectortype="straight"/>
              </w:pict>
            </w:r>
            <w:r w:rsidR="008472C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ab/>
              <w:t xml:space="preserve">    </w:t>
            </w:r>
          </w:p>
          <w:p w14:paraId="30489642" w14:textId="77777777" w:rsidR="008472C9" w:rsidRDefault="008472C9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6BB941CF" w14:textId="77777777" w:rsidR="00537DF7" w:rsidRDefault="00537DF7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3D1E8841" w14:textId="77777777" w:rsidR="009908F4" w:rsidRDefault="009908F4" w:rsidP="009908F4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4.Просмотр видеоролика «Ночь перед Рождеством»: Закончи предложение: </w:t>
            </w:r>
          </w:p>
          <w:p w14:paraId="575DE860" w14:textId="77777777" w:rsidR="009908F4" w:rsidRPr="004947A2" w:rsidRDefault="009908F4" w:rsidP="009908F4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«Мне не нужно черевиков…». Какие слова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поставили  бы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конце предложения.</w:t>
            </w:r>
          </w:p>
          <w:p w14:paraId="48A87EA5" w14:textId="77777777" w:rsidR="00FA54C3" w:rsidRDefault="00FA54C3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030F5CA2" w14:textId="77777777" w:rsidR="00AB745A" w:rsidRDefault="00B2780C" w:rsidP="00AB745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Написать </w:t>
            </w:r>
            <w:proofErr w:type="spellStart"/>
            <w:r w:rsidR="00AB745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синквейн</w:t>
            </w:r>
            <w:proofErr w:type="spellEnd"/>
            <w:r w:rsidR="00AB745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на тему «Любовь»</w:t>
            </w:r>
          </w:p>
          <w:p w14:paraId="7F615A69" w14:textId="77777777" w:rsidR="00AB745A" w:rsidRDefault="00AB745A" w:rsidP="00AB745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ФО: Аплодисменты</w:t>
            </w:r>
          </w:p>
          <w:p w14:paraId="54D66AC0" w14:textId="77777777" w:rsidR="00537DF7" w:rsidRDefault="00537DF7" w:rsidP="00537DF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Дескрипторы: </w:t>
            </w:r>
          </w:p>
          <w:p w14:paraId="40CA3B37" w14:textId="77777777" w:rsidR="00537DF7" w:rsidRDefault="00537DF7" w:rsidP="00537DF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- Составляет кластер.</w:t>
            </w:r>
          </w:p>
          <w:p w14:paraId="294E834D" w14:textId="77777777" w:rsidR="00537DF7" w:rsidRDefault="00537DF7" w:rsidP="00537DF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 Заполняет таблицу</w:t>
            </w:r>
          </w:p>
          <w:p w14:paraId="440FDE0A" w14:textId="77777777" w:rsidR="00537DF7" w:rsidRDefault="00537DF7" w:rsidP="00537DF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 Отвечает на вопросы</w:t>
            </w:r>
          </w:p>
          <w:p w14:paraId="2FC600E6" w14:textId="77777777" w:rsidR="00537DF7" w:rsidRDefault="00537DF7" w:rsidP="00537DF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 дает характеристику главным героям</w:t>
            </w:r>
          </w:p>
          <w:p w14:paraId="5A1D342C" w14:textId="77777777" w:rsidR="008472C9" w:rsidRDefault="00537DF7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- пишет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Синквейн</w:t>
            </w:r>
            <w:proofErr w:type="spellEnd"/>
          </w:p>
          <w:p w14:paraId="2D6753CD" w14:textId="77777777" w:rsidR="008472C9" w:rsidRDefault="008472C9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7006B4D0" w14:textId="77777777" w:rsidR="008472C9" w:rsidRDefault="008472C9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4C538B7E" w14:textId="77777777" w:rsidR="008472C9" w:rsidRDefault="008472C9" w:rsidP="00EC5C7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3C1B4B66" w14:textId="77777777" w:rsidR="00EC5C70" w:rsidRDefault="00EC5C70" w:rsidP="007B23FA">
            <w:pPr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E284DBC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14:paraId="6B3B22A6" w14:textId="77777777" w:rsidR="00182875" w:rsidRDefault="00182875" w:rsidP="00EC5C7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C70" w:rsidRPr="001843AA" w14:paraId="40BAF260" w14:textId="77777777" w:rsidTr="003850B5">
        <w:trPr>
          <w:trHeight w:val="2239"/>
        </w:trPr>
        <w:tc>
          <w:tcPr>
            <w:tcW w:w="11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E03A679" w14:textId="77777777" w:rsidR="00EC5C70" w:rsidRDefault="00EC5C70" w:rsidP="00EC5C70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14:paraId="7D165927" w14:textId="77777777" w:rsidR="00EC5C70" w:rsidRPr="00BC74C3" w:rsidRDefault="00EC5C70" w:rsidP="00EC5C7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0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D672E45" w14:textId="77777777" w:rsidR="00EC5C70" w:rsidRDefault="00EC5C70" w:rsidP="00EC5C7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Рефлексия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учеников  в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конце урока:</w:t>
            </w:r>
          </w:p>
          <w:p w14:paraId="5A66E5B5" w14:textId="77777777" w:rsidR="00EC5C70" w:rsidRDefault="00EC5C70" w:rsidP="00EC5C7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 что узнал, чему научился;</w:t>
            </w:r>
          </w:p>
          <w:p w14:paraId="38872606" w14:textId="77777777" w:rsidR="00EC5C70" w:rsidRDefault="00EC5C70" w:rsidP="00EC5C7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 что еще не ясно;</w:t>
            </w:r>
          </w:p>
          <w:p w14:paraId="33CA82C8" w14:textId="77777777" w:rsidR="00EC5C70" w:rsidRDefault="00EC5C70" w:rsidP="00EC5C7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 в каком направлении необходимо работать.</w:t>
            </w:r>
          </w:p>
          <w:p w14:paraId="7B07FAE2" w14:textId="77777777" w:rsidR="00EC5C70" w:rsidRDefault="00EC5C70" w:rsidP="00EC5C7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При возможности ученики могут оценивать свою работу и     работу </w:t>
            </w:r>
            <w:r w:rsidR="00024476">
              <w:rPr>
                <w:rFonts w:ascii="Times New Roman" w:hAnsi="Times New Roman"/>
                <w:i/>
                <w:sz w:val="24"/>
                <w:lang w:val="ru-RU"/>
              </w:rPr>
              <w:t xml:space="preserve">  одноклассников по </w:t>
            </w:r>
            <w:proofErr w:type="gramStart"/>
            <w:r w:rsidR="00024476">
              <w:rPr>
                <w:rFonts w:ascii="Times New Roman" w:hAnsi="Times New Roman"/>
                <w:i/>
                <w:sz w:val="24"/>
                <w:lang w:val="ru-RU"/>
              </w:rPr>
              <w:t xml:space="preserve">определенным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критериям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.   </w:t>
            </w:r>
          </w:p>
          <w:p w14:paraId="7C30B432" w14:textId="77777777" w:rsidR="00EC5C70" w:rsidRDefault="00EC5C70" w:rsidP="00EC5C70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37DEB5B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C70" w:rsidRPr="001843AA" w14:paraId="583C34C2" w14:textId="77777777" w:rsidTr="003850B5">
        <w:tc>
          <w:tcPr>
            <w:tcW w:w="18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EF13181" w14:textId="77777777" w:rsidR="00EC5C70" w:rsidRDefault="00EC5C70" w:rsidP="00EC5C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  <w:p w14:paraId="6604F987" w14:textId="77777777" w:rsidR="00EC5C70" w:rsidRDefault="00EC5C70" w:rsidP="00EC5C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7E59DD0" w14:textId="77777777" w:rsidR="00EC5C70" w:rsidRDefault="00004D5F" w:rsidP="00EC5C7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="00EC5C70" w:rsidRPr="0064606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6EE4125F" w14:textId="77777777" w:rsidR="00EC5C70" w:rsidRDefault="00EC5C70" w:rsidP="00EC5C70">
            <w:pPr>
              <w:rPr>
                <w:rFonts w:ascii="Times New Roman" w:hAnsi="Times New Roman"/>
                <w:sz w:val="24"/>
                <w:lang w:val="kk-KZ"/>
              </w:rPr>
            </w:pPr>
            <w:r w:rsidRPr="00F25AC0">
              <w:rPr>
                <w:rFonts w:ascii="Times New Roman" w:hAnsi="Times New Roman"/>
                <w:b/>
                <w:sz w:val="24"/>
                <w:lang w:val="kk-KZ"/>
              </w:rPr>
              <w:t>Все: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поддержка учителя, карточки с вопросами, шаблоны, картинки.</w:t>
            </w:r>
          </w:p>
          <w:p w14:paraId="3EA1B03C" w14:textId="77777777" w:rsidR="00EC5C70" w:rsidRDefault="00EC5C70" w:rsidP="00EC5C70">
            <w:pPr>
              <w:rPr>
                <w:rFonts w:ascii="Times New Roman" w:hAnsi="Times New Roman"/>
                <w:sz w:val="24"/>
                <w:lang w:val="kk-KZ"/>
              </w:rPr>
            </w:pPr>
            <w:r w:rsidRPr="00F25AC0">
              <w:rPr>
                <w:rFonts w:ascii="Times New Roman" w:hAnsi="Times New Roman"/>
                <w:b/>
                <w:sz w:val="24"/>
                <w:lang w:val="kk-KZ"/>
              </w:rPr>
              <w:t>Большинство: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карточки, картинки.</w:t>
            </w:r>
          </w:p>
          <w:p w14:paraId="5BF2D306" w14:textId="77777777" w:rsidR="00EC5C70" w:rsidRPr="00F25AC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Некоторые:</w:t>
            </w:r>
          </w:p>
          <w:p w14:paraId="0D96763C" w14:textId="77777777" w:rsidR="00EC5C70" w:rsidRPr="0064606F" w:rsidRDefault="00EC5C70" w:rsidP="00EC5C70">
            <w:pPr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 w:rsidRPr="0064606F">
              <w:rPr>
                <w:rFonts w:ascii="Times New Roman" w:hAnsi="Times New Roman"/>
                <w:sz w:val="24"/>
                <w:lang w:val="kk-KZ"/>
              </w:rPr>
              <w:t xml:space="preserve">ргументируют свой ответ, 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Подготовка монологического  высказывания на тему «Долгожданный праздник»</w:t>
            </w:r>
          </w:p>
          <w:p w14:paraId="6042823C" w14:textId="77777777" w:rsidR="00EC5C70" w:rsidRPr="0064606F" w:rsidRDefault="00EC5C70" w:rsidP="00EC5C70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28B189A" w14:textId="77777777" w:rsidR="00EC5C70" w:rsidRDefault="00EC5C70" w:rsidP="00EC5C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5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D3BBFDC" w14:textId="77777777" w:rsidR="00EC5C70" w:rsidRDefault="00EC5C70" w:rsidP="00EC5C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EC5C70" w:rsidRPr="001843AA" w14:paraId="4478F6E5" w14:textId="77777777" w:rsidTr="003850B5">
        <w:trPr>
          <w:trHeight w:val="896"/>
        </w:trPr>
        <w:tc>
          <w:tcPr>
            <w:tcW w:w="18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8C0EE84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Дифференциация может включать в себя разработку учебных материалов и ресурсов, принимая во внимание   индивидуальные способности учащихся,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отбор  заданий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>, ожидаемые результаты,  личную поддержку учеников, (по теории множественного интеллекта Гарднера).</w:t>
            </w:r>
          </w:p>
          <w:p w14:paraId="3C8AF0FB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Используя время эффективно, можно использовать 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дифференциацию на любой стадии урока.  </w:t>
            </w:r>
          </w:p>
        </w:tc>
        <w:tc>
          <w:tcPr>
            <w:tcW w:w="15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94B9B69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В этом разделе напишите чему научились ученик на уроке и методы и приемы, испольуемые на уроке.  </w:t>
            </w:r>
          </w:p>
          <w:p w14:paraId="2495D6E6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5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3620189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Технологии  охраны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здоровья.</w:t>
            </w:r>
          </w:p>
          <w:p w14:paraId="01E19F4B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тонизирующих упражнений и активные виды работы.  </w:t>
            </w:r>
          </w:p>
          <w:p w14:paraId="47A8AE67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Пункты Правил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техники безопасности, </w:t>
            </w:r>
            <w:r>
              <w:rPr>
                <w:rFonts w:ascii="Times New Roman" w:hAnsi="Times New Roman"/>
                <w:sz w:val="24"/>
                <w:lang w:val="ru-RU"/>
              </w:rPr>
              <w:t>используемых на данном уроке.</w:t>
            </w:r>
          </w:p>
          <w:p w14:paraId="2D377B11" w14:textId="77777777" w:rsidR="00EC5C70" w:rsidRDefault="00EC5C70" w:rsidP="00EC5C70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EC5C70" w:rsidRPr="001843AA" w14:paraId="1483E7C0" w14:textId="77777777" w:rsidTr="00F9086C">
        <w:trPr>
          <w:cantSplit/>
          <w:trHeight w:val="557"/>
        </w:trPr>
        <w:tc>
          <w:tcPr>
            <w:tcW w:w="1356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6FA4801D" w14:textId="77777777" w:rsidR="00EC5C70" w:rsidRDefault="00EC5C70" w:rsidP="00EC5C70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 xml:space="preserve">Рефлексия по уроку </w:t>
            </w:r>
          </w:p>
          <w:p w14:paraId="14D3B8F9" w14:textId="77777777" w:rsidR="00EC5C70" w:rsidRDefault="00EC5C70" w:rsidP="00EC5C7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Была ли реальной и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доступной  цель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урока    или учебные цели?</w:t>
            </w:r>
          </w:p>
          <w:p w14:paraId="196BD33E" w14:textId="77777777" w:rsidR="00EC5C70" w:rsidRDefault="00EC5C70" w:rsidP="00EC5C7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думаете,  почему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? Правильно проводилась дифференциация на уроке?  </w:t>
            </w:r>
          </w:p>
          <w:p w14:paraId="5893C07F" w14:textId="77777777" w:rsidR="00EC5C70" w:rsidRDefault="00EC5C70" w:rsidP="00EC5C7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Эффективно ли использовали    вы    время во время этапов урока? Были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ли  отклонения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от плана урока, и почему?</w:t>
            </w:r>
          </w:p>
        </w:tc>
        <w:tc>
          <w:tcPr>
            <w:tcW w:w="364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74CB336" w14:textId="77777777" w:rsidR="00EC5C70" w:rsidRDefault="00EC5C70" w:rsidP="00EC5C7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EC5C70" w:rsidRPr="001843AA" w14:paraId="3BD1A0AB" w14:textId="77777777" w:rsidTr="003850B5">
        <w:trPr>
          <w:cantSplit/>
          <w:trHeight w:val="2265"/>
        </w:trPr>
        <w:tc>
          <w:tcPr>
            <w:tcW w:w="1356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14:paraId="235E6F04" w14:textId="77777777" w:rsidR="00EC5C70" w:rsidRDefault="00EC5C70" w:rsidP="00EC5C70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64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8D5C41E" w14:textId="77777777" w:rsidR="00EC5C70" w:rsidRDefault="00EC5C70" w:rsidP="00EC5C70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EC5C70" w14:paraId="58CB27F7" w14:textId="77777777" w:rsidTr="00F9086C">
        <w:trPr>
          <w:trHeight w:val="4230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14:paraId="740D9E01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Общая  оценка</w:t>
            </w:r>
          </w:p>
          <w:p w14:paraId="49737D0E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E91631E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A94585A" w14:textId="77777777" w:rsidR="00EC5C70" w:rsidRDefault="00EC5C70" w:rsidP="00EC5C70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14:paraId="080E689D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14:paraId="2BD00270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5FA4D64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14:paraId="4E77D2D7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5E04FF4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14:paraId="69683947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E6A3960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14:paraId="2C27F6E3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437223B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</w:p>
          <w:p w14:paraId="2228FB04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9328A2B" w14:textId="77777777" w:rsidR="00EC5C70" w:rsidRDefault="00EC5C70" w:rsidP="00EC5C7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2EB5290" w14:textId="77777777" w:rsidR="00EC5C70" w:rsidRDefault="00EC5C70" w:rsidP="00EC5C70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</w:tc>
      </w:tr>
    </w:tbl>
    <w:p w14:paraId="04C91DC7" w14:textId="77777777" w:rsidR="0062348A" w:rsidRDefault="0062348A" w:rsidP="00467A67">
      <w:pPr>
        <w:rPr>
          <w:lang w:val="ru-RU"/>
        </w:rPr>
      </w:pPr>
    </w:p>
    <w:p w14:paraId="3288161D" w14:textId="77777777" w:rsidR="00467A67" w:rsidRDefault="00467A67" w:rsidP="00467A67">
      <w:pPr>
        <w:rPr>
          <w:lang w:val="ru-RU"/>
        </w:rPr>
      </w:pPr>
      <w:r>
        <w:rPr>
          <w:lang w:val="ru-RU"/>
        </w:rPr>
        <w:br w:type="page"/>
      </w:r>
    </w:p>
    <w:bookmarkEnd w:id="0"/>
    <w:sectPr w:rsidR="00467A67" w:rsidSect="00A1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42798" w14:textId="77777777" w:rsidR="004E314F" w:rsidRDefault="004E314F" w:rsidP="00A714A2">
      <w:pPr>
        <w:spacing w:line="240" w:lineRule="auto"/>
      </w:pPr>
      <w:r>
        <w:separator/>
      </w:r>
    </w:p>
  </w:endnote>
  <w:endnote w:type="continuationSeparator" w:id="0">
    <w:p w14:paraId="59FEE582" w14:textId="77777777" w:rsidR="004E314F" w:rsidRDefault="004E314F" w:rsidP="00A71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8D887" w14:textId="77777777" w:rsidR="004E314F" w:rsidRDefault="004E314F" w:rsidP="00A714A2">
      <w:pPr>
        <w:spacing w:line="240" w:lineRule="auto"/>
      </w:pPr>
      <w:r>
        <w:separator/>
      </w:r>
    </w:p>
  </w:footnote>
  <w:footnote w:type="continuationSeparator" w:id="0">
    <w:p w14:paraId="5A7B7A2F" w14:textId="77777777" w:rsidR="004E314F" w:rsidRDefault="004E314F" w:rsidP="00A714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5F40"/>
    <w:multiLevelType w:val="hybridMultilevel"/>
    <w:tmpl w:val="B24E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C7990"/>
    <w:multiLevelType w:val="hybridMultilevel"/>
    <w:tmpl w:val="ADA88F24"/>
    <w:lvl w:ilvl="0" w:tplc="CFB84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F76BF"/>
    <w:multiLevelType w:val="multilevel"/>
    <w:tmpl w:val="78B4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85588"/>
    <w:multiLevelType w:val="hybridMultilevel"/>
    <w:tmpl w:val="23B8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A67"/>
    <w:rsid w:val="00004D5F"/>
    <w:rsid w:val="00024476"/>
    <w:rsid w:val="000A1026"/>
    <w:rsid w:val="000E1217"/>
    <w:rsid w:val="00101D86"/>
    <w:rsid w:val="001323D7"/>
    <w:rsid w:val="0013456D"/>
    <w:rsid w:val="00166EA6"/>
    <w:rsid w:val="00182875"/>
    <w:rsid w:val="001843AA"/>
    <w:rsid w:val="001A42EB"/>
    <w:rsid w:val="00222ADB"/>
    <w:rsid w:val="002837EC"/>
    <w:rsid w:val="00294A4C"/>
    <w:rsid w:val="002B3F55"/>
    <w:rsid w:val="002E53FF"/>
    <w:rsid w:val="002F6D4C"/>
    <w:rsid w:val="003850B5"/>
    <w:rsid w:val="003A6DB8"/>
    <w:rsid w:val="0040234F"/>
    <w:rsid w:val="00414657"/>
    <w:rsid w:val="00436A84"/>
    <w:rsid w:val="0045010B"/>
    <w:rsid w:val="00467A67"/>
    <w:rsid w:val="004947A2"/>
    <w:rsid w:val="004D50B8"/>
    <w:rsid w:val="004E314F"/>
    <w:rsid w:val="004F3C6B"/>
    <w:rsid w:val="00537DF7"/>
    <w:rsid w:val="00564587"/>
    <w:rsid w:val="00566FE7"/>
    <w:rsid w:val="0057166E"/>
    <w:rsid w:val="00591DAA"/>
    <w:rsid w:val="00595C17"/>
    <w:rsid w:val="005A03B4"/>
    <w:rsid w:val="005F35E0"/>
    <w:rsid w:val="00611565"/>
    <w:rsid w:val="00612108"/>
    <w:rsid w:val="0062348A"/>
    <w:rsid w:val="0064606F"/>
    <w:rsid w:val="00662D50"/>
    <w:rsid w:val="00672D24"/>
    <w:rsid w:val="00675EB9"/>
    <w:rsid w:val="006A26B0"/>
    <w:rsid w:val="006A2755"/>
    <w:rsid w:val="006D73A8"/>
    <w:rsid w:val="006E53E7"/>
    <w:rsid w:val="006F6C0E"/>
    <w:rsid w:val="00750F88"/>
    <w:rsid w:val="00790104"/>
    <w:rsid w:val="007B23FA"/>
    <w:rsid w:val="007D5ECA"/>
    <w:rsid w:val="007E5F82"/>
    <w:rsid w:val="00842428"/>
    <w:rsid w:val="008472C9"/>
    <w:rsid w:val="008556D8"/>
    <w:rsid w:val="00880BDE"/>
    <w:rsid w:val="00891E8B"/>
    <w:rsid w:val="008D737B"/>
    <w:rsid w:val="008E0AF0"/>
    <w:rsid w:val="00937D46"/>
    <w:rsid w:val="0094199E"/>
    <w:rsid w:val="00960580"/>
    <w:rsid w:val="00962DB7"/>
    <w:rsid w:val="00980C3C"/>
    <w:rsid w:val="009908F4"/>
    <w:rsid w:val="009C253D"/>
    <w:rsid w:val="00A034D3"/>
    <w:rsid w:val="00A165D8"/>
    <w:rsid w:val="00A27C38"/>
    <w:rsid w:val="00A41680"/>
    <w:rsid w:val="00A41AA8"/>
    <w:rsid w:val="00A54129"/>
    <w:rsid w:val="00A714A2"/>
    <w:rsid w:val="00AB745A"/>
    <w:rsid w:val="00AE332F"/>
    <w:rsid w:val="00B06A6D"/>
    <w:rsid w:val="00B2780C"/>
    <w:rsid w:val="00B659D6"/>
    <w:rsid w:val="00BC74C3"/>
    <w:rsid w:val="00BD0353"/>
    <w:rsid w:val="00C349C8"/>
    <w:rsid w:val="00C35321"/>
    <w:rsid w:val="00C911E1"/>
    <w:rsid w:val="00C96291"/>
    <w:rsid w:val="00CA569A"/>
    <w:rsid w:val="00CB0E06"/>
    <w:rsid w:val="00D20A36"/>
    <w:rsid w:val="00D26E3C"/>
    <w:rsid w:val="00D416D9"/>
    <w:rsid w:val="00DA0B5F"/>
    <w:rsid w:val="00DB0E93"/>
    <w:rsid w:val="00DE6339"/>
    <w:rsid w:val="00E15CE5"/>
    <w:rsid w:val="00E54B07"/>
    <w:rsid w:val="00EC5C70"/>
    <w:rsid w:val="00F25AC0"/>
    <w:rsid w:val="00F45C61"/>
    <w:rsid w:val="00F9086C"/>
    <w:rsid w:val="00FA54C3"/>
    <w:rsid w:val="00FB40CC"/>
    <w:rsid w:val="00FC0916"/>
    <w:rsid w:val="00FC390E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6" type="connector" idref="#_x0000_s1038"/>
        <o:r id="V:Rule17" type="connector" idref="#_x0000_s1045"/>
        <o:r id="V:Rule18" type="connector" idref="#_x0000_s1049"/>
        <o:r id="V:Rule19" type="connector" idref="#_x0000_s1046"/>
        <o:r id="V:Rule20" type="connector" idref="#_x0000_s1040"/>
        <o:r id="V:Rule21" type="connector" idref="#_x0000_s1050"/>
        <o:r id="V:Rule22" type="connector" idref="#_x0000_s1039"/>
        <o:r id="V:Rule23" type="connector" idref="#_x0000_s1030"/>
        <o:r id="V:Rule24" type="connector" idref="#_x0000_s1042"/>
        <o:r id="V:Rule25" type="connector" idref="#_x0000_s1029"/>
        <o:r id="V:Rule26" type="connector" idref="#_x0000_s1051"/>
        <o:r id="V:Rule27" type="connector" idref="#_x0000_s1044"/>
        <o:r id="V:Rule28" type="connector" idref="#_x0000_s1047"/>
        <o:r id="V:Rule29" type="connector" idref="#_x0000_s1035"/>
        <o:r id="V:Rule30" type="connector" idref="#_x0000_s1043"/>
      </o:rules>
    </o:shapelayout>
  </w:shapeDefaults>
  <w:decimalSymbol w:val=","/>
  <w:listSeparator w:val=";"/>
  <w14:docId w14:val="33DD3503"/>
  <w15:docId w15:val="{23363733-0891-4E33-8593-5CBD907A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6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67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67A67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7A67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List Paragraph"/>
    <w:basedOn w:val="a"/>
    <w:uiPriority w:val="34"/>
    <w:qFormat/>
    <w:rsid w:val="00467A67"/>
    <w:pPr>
      <w:ind w:left="720"/>
      <w:contextualSpacing/>
    </w:pPr>
  </w:style>
  <w:style w:type="character" w:customStyle="1" w:styleId="NESHeading2CharChar">
    <w:name w:val="NES Heading 2 Char Char"/>
    <w:link w:val="NESHeading2"/>
    <w:locked/>
    <w:rsid w:val="00467A67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467A67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467A6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467A67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467A67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67A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Normal (Web)"/>
    <w:basedOn w:val="a"/>
    <w:uiPriority w:val="99"/>
    <w:unhideWhenUsed/>
    <w:rsid w:val="00E54B0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5">
    <w:name w:val="Table Grid"/>
    <w:basedOn w:val="a1"/>
    <w:uiPriority w:val="59"/>
    <w:rsid w:val="00941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71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14A2"/>
    <w:rPr>
      <w:rFonts w:ascii="Arial" w:eastAsia="Times New Roman" w:hAnsi="Arial" w:cs="Times New Roman"/>
      <w:szCs w:val="24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A714A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14A2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4128-19F7-46F3-B9CE-580B68C8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Samsung</cp:lastModifiedBy>
  <cp:revision>36</cp:revision>
  <dcterms:created xsi:type="dcterms:W3CDTF">2018-07-10T09:03:00Z</dcterms:created>
  <dcterms:modified xsi:type="dcterms:W3CDTF">2022-02-10T09:16:00Z</dcterms:modified>
</cp:coreProperties>
</file>