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65" w:rsidRDefault="002B455A" w:rsidP="002B455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Формирование </w:t>
      </w:r>
      <w:r w:rsidRPr="001B6867">
        <w:rPr>
          <w:b/>
          <w:sz w:val="28"/>
          <w:szCs w:val="28"/>
          <w:shd w:val="clear" w:color="auto" w:fill="FFFFFF"/>
        </w:rPr>
        <w:t>функциональной грамотности обучающихся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586272" w:rsidRPr="001B6867" w:rsidRDefault="002B455A" w:rsidP="002B455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через </w:t>
      </w:r>
      <w:r w:rsidR="00052F65">
        <w:rPr>
          <w:b/>
          <w:sz w:val="28"/>
          <w:szCs w:val="28"/>
          <w:shd w:val="clear" w:color="auto" w:fill="FFFFFF"/>
        </w:rPr>
        <w:t>решение текстовых задач</w:t>
      </w:r>
    </w:p>
    <w:p w:rsidR="001B6867" w:rsidRPr="00AA73E5" w:rsidRDefault="001B6867" w:rsidP="002D4319">
      <w:pPr>
        <w:pStyle w:val="a8"/>
        <w:spacing w:line="360" w:lineRule="auto"/>
        <w:jc w:val="right"/>
        <w:rPr>
          <w:b/>
          <w:i/>
          <w:sz w:val="28"/>
          <w:szCs w:val="28"/>
        </w:rPr>
      </w:pPr>
      <w:r w:rsidRPr="00AA73E5">
        <w:rPr>
          <w:b/>
          <w:i/>
          <w:sz w:val="28"/>
          <w:szCs w:val="28"/>
        </w:rPr>
        <w:t>Еременко Людмила Анатольевна,</w:t>
      </w:r>
    </w:p>
    <w:p w:rsidR="001B6867" w:rsidRPr="003E7A42" w:rsidRDefault="001B6867" w:rsidP="002D4319">
      <w:pPr>
        <w:pStyle w:val="a8"/>
        <w:spacing w:line="360" w:lineRule="auto"/>
        <w:jc w:val="right"/>
        <w:rPr>
          <w:i/>
          <w:sz w:val="28"/>
          <w:szCs w:val="28"/>
        </w:rPr>
      </w:pPr>
      <w:r w:rsidRPr="003E7A42">
        <w:rPr>
          <w:i/>
          <w:sz w:val="28"/>
          <w:szCs w:val="28"/>
        </w:rPr>
        <w:t>учитель математики,</w:t>
      </w:r>
    </w:p>
    <w:p w:rsidR="001B6867" w:rsidRPr="001B6867" w:rsidRDefault="001B6867" w:rsidP="002D4319">
      <w:pPr>
        <w:pStyle w:val="a8"/>
        <w:spacing w:line="360" w:lineRule="auto"/>
        <w:jc w:val="right"/>
        <w:rPr>
          <w:i/>
          <w:sz w:val="28"/>
          <w:szCs w:val="28"/>
        </w:rPr>
      </w:pPr>
      <w:r w:rsidRPr="001B6867">
        <w:rPr>
          <w:i/>
          <w:sz w:val="28"/>
          <w:szCs w:val="28"/>
        </w:rPr>
        <w:t xml:space="preserve"> высшей категории </w:t>
      </w:r>
    </w:p>
    <w:p w:rsidR="001B6867" w:rsidRPr="001B6867" w:rsidRDefault="001B6867" w:rsidP="002D4319">
      <w:pPr>
        <w:pStyle w:val="a8"/>
        <w:spacing w:line="360" w:lineRule="auto"/>
        <w:jc w:val="right"/>
        <w:rPr>
          <w:i/>
          <w:sz w:val="28"/>
          <w:szCs w:val="28"/>
        </w:rPr>
      </w:pPr>
      <w:r w:rsidRPr="001B6867">
        <w:rPr>
          <w:i/>
          <w:sz w:val="28"/>
          <w:szCs w:val="28"/>
        </w:rPr>
        <w:t>сертифицированный учитель</w:t>
      </w:r>
    </w:p>
    <w:p w:rsidR="001B6867" w:rsidRPr="001B6867" w:rsidRDefault="001B6867" w:rsidP="002D4319">
      <w:pPr>
        <w:pStyle w:val="a8"/>
        <w:spacing w:line="360" w:lineRule="auto"/>
        <w:jc w:val="right"/>
        <w:rPr>
          <w:i/>
          <w:sz w:val="28"/>
          <w:szCs w:val="28"/>
        </w:rPr>
      </w:pPr>
      <w:r w:rsidRPr="001B6867">
        <w:rPr>
          <w:i/>
          <w:sz w:val="28"/>
          <w:szCs w:val="28"/>
        </w:rPr>
        <w:t xml:space="preserve"> </w:t>
      </w:r>
      <w:r w:rsidRPr="001B6867">
        <w:rPr>
          <w:i/>
          <w:sz w:val="28"/>
          <w:szCs w:val="28"/>
          <w:lang w:val="en-US"/>
        </w:rPr>
        <w:t>I</w:t>
      </w:r>
      <w:r w:rsidRPr="001B6867">
        <w:rPr>
          <w:i/>
          <w:sz w:val="28"/>
          <w:szCs w:val="28"/>
        </w:rPr>
        <w:t xml:space="preserve"> (продвинутого) уровня</w:t>
      </w:r>
    </w:p>
    <w:p w:rsidR="001B6867" w:rsidRPr="001B6867" w:rsidRDefault="001B6867" w:rsidP="002D4319">
      <w:pPr>
        <w:pStyle w:val="a8"/>
        <w:spacing w:line="360" w:lineRule="auto"/>
        <w:jc w:val="right"/>
        <w:rPr>
          <w:i/>
          <w:sz w:val="28"/>
          <w:szCs w:val="28"/>
        </w:rPr>
      </w:pPr>
      <w:r w:rsidRPr="001B6867">
        <w:rPr>
          <w:i/>
          <w:sz w:val="28"/>
          <w:szCs w:val="28"/>
        </w:rPr>
        <w:t xml:space="preserve">ГУ «Аулиекольская </w:t>
      </w:r>
      <w:r w:rsidR="00E30E4E">
        <w:rPr>
          <w:i/>
          <w:sz w:val="28"/>
          <w:szCs w:val="28"/>
        </w:rPr>
        <w:t xml:space="preserve"> </w:t>
      </w:r>
      <w:r w:rsidRPr="001B6867">
        <w:rPr>
          <w:i/>
          <w:sz w:val="28"/>
          <w:szCs w:val="28"/>
        </w:rPr>
        <w:t>школа</w:t>
      </w:r>
      <w:r w:rsidR="00E30E4E">
        <w:rPr>
          <w:i/>
          <w:sz w:val="28"/>
          <w:szCs w:val="28"/>
        </w:rPr>
        <w:t xml:space="preserve"> </w:t>
      </w:r>
      <w:r w:rsidRPr="001B6867">
        <w:rPr>
          <w:i/>
          <w:sz w:val="28"/>
          <w:szCs w:val="28"/>
        </w:rPr>
        <w:t>- гимназия</w:t>
      </w:r>
    </w:p>
    <w:p w:rsidR="001B6867" w:rsidRPr="001B6867" w:rsidRDefault="001B6867" w:rsidP="002D4319">
      <w:pPr>
        <w:pStyle w:val="a8"/>
        <w:spacing w:line="360" w:lineRule="auto"/>
        <w:jc w:val="right"/>
        <w:rPr>
          <w:i/>
          <w:sz w:val="28"/>
          <w:szCs w:val="28"/>
        </w:rPr>
      </w:pPr>
      <w:r w:rsidRPr="001B6867">
        <w:rPr>
          <w:i/>
          <w:sz w:val="28"/>
          <w:szCs w:val="28"/>
        </w:rPr>
        <w:t>имени Султана Баймагамбетова</w:t>
      </w:r>
    </w:p>
    <w:p w:rsidR="001B6867" w:rsidRPr="001B6867" w:rsidRDefault="001B6867" w:rsidP="002D4319">
      <w:pPr>
        <w:pStyle w:val="a8"/>
        <w:spacing w:line="360" w:lineRule="auto"/>
        <w:jc w:val="right"/>
        <w:rPr>
          <w:i/>
          <w:sz w:val="28"/>
          <w:szCs w:val="28"/>
        </w:rPr>
      </w:pPr>
      <w:r w:rsidRPr="001B6867">
        <w:rPr>
          <w:i/>
          <w:sz w:val="28"/>
          <w:szCs w:val="28"/>
        </w:rPr>
        <w:t xml:space="preserve">отдела образования </w:t>
      </w:r>
    </w:p>
    <w:p w:rsidR="001B6867" w:rsidRPr="001B6867" w:rsidRDefault="001B6867" w:rsidP="002D4319">
      <w:pPr>
        <w:pStyle w:val="a8"/>
        <w:spacing w:line="360" w:lineRule="auto"/>
        <w:jc w:val="right"/>
        <w:rPr>
          <w:i/>
          <w:sz w:val="28"/>
          <w:szCs w:val="28"/>
        </w:rPr>
      </w:pPr>
      <w:r w:rsidRPr="001B6867">
        <w:rPr>
          <w:i/>
          <w:sz w:val="28"/>
          <w:szCs w:val="28"/>
        </w:rPr>
        <w:t xml:space="preserve">акимата </w:t>
      </w:r>
      <w:r w:rsidR="00E30E4E">
        <w:rPr>
          <w:i/>
          <w:sz w:val="28"/>
          <w:szCs w:val="28"/>
        </w:rPr>
        <w:t xml:space="preserve"> </w:t>
      </w:r>
      <w:r w:rsidRPr="001B6867">
        <w:rPr>
          <w:i/>
          <w:sz w:val="28"/>
          <w:szCs w:val="28"/>
        </w:rPr>
        <w:t>Аулиекольского района»</w:t>
      </w:r>
    </w:p>
    <w:p w:rsidR="001B6867" w:rsidRPr="001B6867" w:rsidRDefault="001B6867" w:rsidP="002D431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r w:rsidRPr="001B6867">
        <w:rPr>
          <w:i/>
          <w:sz w:val="28"/>
          <w:szCs w:val="28"/>
        </w:rPr>
        <w:t>с.</w:t>
      </w:r>
      <w:r w:rsidR="00E30E4E">
        <w:rPr>
          <w:i/>
          <w:sz w:val="28"/>
          <w:szCs w:val="28"/>
        </w:rPr>
        <w:t xml:space="preserve"> </w:t>
      </w:r>
      <w:r w:rsidRPr="001B6867">
        <w:rPr>
          <w:i/>
          <w:sz w:val="28"/>
          <w:szCs w:val="28"/>
        </w:rPr>
        <w:t>Аулиеколь</w:t>
      </w:r>
    </w:p>
    <w:p w:rsidR="00CE3443" w:rsidRPr="00CE3443" w:rsidRDefault="00CE3443" w:rsidP="00CE344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CE3443">
        <w:rPr>
          <w:sz w:val="28"/>
          <w:szCs w:val="28"/>
        </w:rPr>
        <w:t xml:space="preserve">                                               «Что значит владение математикой? Это есть умение решать задачи, причем не только стандартные, но и требующие известной независимости мышления, здравого смысла, оригинальности, изобретательности». </w:t>
      </w:r>
    </w:p>
    <w:p w:rsidR="00CE3443" w:rsidRPr="00CE3443" w:rsidRDefault="00CE3443" w:rsidP="00CE344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CE3443">
        <w:rPr>
          <w:sz w:val="28"/>
          <w:szCs w:val="28"/>
        </w:rPr>
        <w:t xml:space="preserve">Д. </w:t>
      </w:r>
      <w:proofErr w:type="spellStart"/>
      <w:r w:rsidRPr="00CE3443">
        <w:rPr>
          <w:sz w:val="28"/>
          <w:szCs w:val="28"/>
        </w:rPr>
        <w:t>Полиа</w:t>
      </w:r>
      <w:proofErr w:type="spellEnd"/>
    </w:p>
    <w:p w:rsidR="001B6867" w:rsidRPr="001B6867" w:rsidRDefault="001B6867" w:rsidP="002D43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0305F4" w:rsidRPr="00E155FA" w:rsidRDefault="002B455A" w:rsidP="00CA0C6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Одна из главных задач обучения предмету «Математика» - формирование функциональной грамотности учащихся как </w:t>
      </w:r>
      <w:r w:rsidR="008B2177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</w:t>
      </w:r>
      <w:r w:rsidR="00AA73E5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FF18F1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интеграции образования с широкой деятельностью в социуме.</w:t>
      </w:r>
      <w:r w:rsidR="008B2177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A5794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течение нескольких лет я применяю в педагогической деятельности </w:t>
      </w:r>
      <w:r w:rsidR="0079351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практико-</w:t>
      </w:r>
      <w:r w:rsidR="008A5794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>ориентированные</w:t>
      </w:r>
      <w:r w:rsidR="00052F65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задани</w:t>
      </w:r>
      <w:r w:rsidR="008A5794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="00052F65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 использованием приоб</w:t>
      </w:r>
      <w:r w:rsidR="0079351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ретенных математических знаний, </w:t>
      </w:r>
      <w:r w:rsidR="00052F65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умений, вычислительных, измер</w:t>
      </w:r>
      <w:r w:rsidR="008A5794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ительных и графических навыков. </w:t>
      </w:r>
      <w:proofErr w:type="gramStart"/>
      <w:r w:rsidR="008779E3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Работая над темой критериального оценивания уч</w:t>
      </w:r>
      <w:r w:rsidR="00FC2D9E">
        <w:rPr>
          <w:rFonts w:ascii="Times New Roman" w:hAnsi="Times New Roman" w:cs="Times New Roman"/>
          <w:color w:val="auto"/>
          <w:sz w:val="28"/>
          <w:szCs w:val="28"/>
          <w:lang w:val="ru-RU"/>
        </w:rPr>
        <w:t>ебных достижений обучающихся</w:t>
      </w:r>
      <w:r w:rsidR="008779E3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я разрабатывала критерии оценивания</w:t>
      </w:r>
      <w:proofErr w:type="gramEnd"/>
      <w:r w:rsidR="008779E3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заданий различного типа,  в том числе и текстовых задач. Результатом данной работы стал сборник открытых уроков с использованием критериев оценивания и УМК «Решение текстовых задач». </w:t>
      </w:r>
      <w:r w:rsidR="000305F4" w:rsidRPr="00E155FA">
        <w:rPr>
          <w:rFonts w:ascii="Times New Roman" w:hAnsi="Times New Roman" w:cs="Times New Roman"/>
          <w:color w:val="auto"/>
          <w:sz w:val="28"/>
          <w:szCs w:val="28"/>
          <w:lang w:val="kk-KZ"/>
        </w:rPr>
        <w:t>В дидактический материал вошли компетентностные, интегрированные задачи различного типа, в основном ориентированы на развитие математической грамотности с разработанными критериями оценивания.</w:t>
      </w:r>
      <w:r w:rsidR="00D021CD" w:rsidRPr="00E155F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Критериальный подход оценивания при решении текстовых задач позволяет обучающимся </w:t>
      </w:r>
      <w:r w:rsidR="00D021CD" w:rsidRPr="00E155FA">
        <w:rPr>
          <w:rFonts w:ascii="Times New Roman" w:hAnsi="Times New Roman" w:cs="Times New Roman"/>
          <w:color w:val="auto"/>
          <w:sz w:val="28"/>
          <w:szCs w:val="28"/>
          <w:lang w:val="kk-KZ"/>
        </w:rPr>
        <w:lastRenderedPageBreak/>
        <w:t>опираться на заранее известный алгоритм действий, что способствует усвоению навыков решения задач различного типа.</w:t>
      </w:r>
    </w:p>
    <w:p w:rsidR="001C520C" w:rsidRPr="00E155FA" w:rsidRDefault="008779E3" w:rsidP="00CA0C6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 стандартам прошлых лет урок математики не считался продуктивным, если на нем не была решена текстовая задача. Я думаю, что на данный момент необходимо вернуться к </w:t>
      </w:r>
      <w:r w:rsidR="00221453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>«забытому» стандарту. Конечно,</w:t>
      </w:r>
      <w:r w:rsidR="00D021CD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при новых подходах в образовании изменился и подход к решению текстовых задач. Я имею </w:t>
      </w:r>
      <w:proofErr w:type="gramStart"/>
      <w:r w:rsidR="00D021CD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>ввиду</w:t>
      </w:r>
      <w:proofErr w:type="gramEnd"/>
      <w:r w:rsidR="00D021CD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80A9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перевод </w:t>
      </w:r>
      <w:r w:rsidR="00D021CD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их </w:t>
      </w:r>
      <w:r w:rsidR="00C80A9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</w:t>
      </w:r>
      <w:r w:rsidR="00D021CD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прикладную направленность. Но </w:t>
      </w:r>
      <w:r w:rsidR="00221453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текстовые задачи можно интерпретировать, подводить их под функциональность для этого необходимо только иметь умения, знания, быть учителем «думающим» и обязательно </w:t>
      </w:r>
      <w:r w:rsidR="00DD347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придерживаться принципа </w:t>
      </w:r>
      <w:proofErr w:type="spellStart"/>
      <w:r w:rsidR="00DD3470">
        <w:rPr>
          <w:rFonts w:ascii="Times New Roman" w:hAnsi="Times New Roman" w:cs="Times New Roman"/>
          <w:color w:val="auto"/>
          <w:sz w:val="28"/>
          <w:szCs w:val="28"/>
          <w:lang w:val="ru-RU"/>
        </w:rPr>
        <w:t>валидности</w:t>
      </w:r>
      <w:proofErr w:type="spellEnd"/>
      <w:r w:rsidR="0077741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при подборе задач.</w:t>
      </w:r>
      <w:r w:rsidR="00221453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Задачи делятся на многие типы, необходимо отбирать такие, которые выполняют многоплановые функции, то есть обучающиеся мотивированы на их решение, идет развитие  различных компетенций, </w:t>
      </w:r>
      <w:r w:rsidR="006D562A" w:rsidRPr="00E155FA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познавательных способностей, логического и критического мышления, способствует развитию метопознания,</w:t>
      </w:r>
      <w:r w:rsidR="00D021CD" w:rsidRPr="00E155FA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="006D562A" w:rsidRPr="00E155FA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метокомпетенции, что влияет на формиров</w:t>
      </w:r>
      <w:bookmarkStart w:id="0" w:name="_GoBack"/>
      <w:bookmarkEnd w:id="0"/>
      <w:r w:rsidR="006D562A" w:rsidRPr="00E155FA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ание функциональной грамотности. </w:t>
      </w:r>
      <w:r w:rsidR="00221453" w:rsidRPr="00E155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FC2D9E" w:rsidRDefault="000305F4" w:rsidP="00CA0C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FA">
        <w:rPr>
          <w:rFonts w:ascii="Times New Roman" w:hAnsi="Times New Roman" w:cs="Times New Roman"/>
          <w:sz w:val="28"/>
          <w:szCs w:val="28"/>
        </w:rPr>
        <w:t xml:space="preserve">Мотивация учебной деятельности осуществляется через осознания учащимися практической значимости предложенной задачи. </w:t>
      </w:r>
      <w:r w:rsidR="007A0BC5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74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A0BC5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оявление интереса к </w:t>
      </w:r>
      <w:proofErr w:type="gramStart"/>
      <w:r w:rsidR="007A0BC5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изучаемому</w:t>
      </w:r>
      <w:proofErr w:type="gramEnd"/>
      <w:r w:rsidR="0077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7A0BC5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мощнейший мотивационный фактор успешной учебы</w:t>
      </w:r>
      <w:r w:rsidR="007A0BC5" w:rsidRPr="00F56A2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Один из эффективных способов его становления – систематическое проведение решения нестандартных задач на уроках математики и дополнительных занятиях. Например, реш</w:t>
      </w:r>
      <w:r w:rsidR="00D021CD" w:rsidRPr="00F56A2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практических задач по расче</w:t>
      </w:r>
      <w:r w:rsidR="00777412" w:rsidRPr="00F5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семейного </w:t>
      </w:r>
      <w:r w:rsidR="0077741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можно построить на вычислении доли использованных средств</w:t>
      </w:r>
      <w:r w:rsidR="007A0BC5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в соответствии с бюджетом семьи: </w:t>
      </w:r>
      <w:r w:rsidR="007A0BC5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денежных средств на обеды в столовой, «карманные» расходы, посещение различных мероприятий и т.д.</w:t>
      </w:r>
      <w:r w:rsidR="00EC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компонент</w:t>
      </w:r>
      <w:r w:rsidR="001949BA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функциональной грамотности определяется способность</w:t>
      </w:r>
      <w:r w:rsidR="0077741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949BA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учебные знания не только в учебных, но и в разл</w:t>
      </w:r>
      <w:r w:rsidR="0077741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ичных жизненных ситуациях, умение</w:t>
      </w:r>
      <w:r w:rsidR="001949BA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различными источниками информации и критически оценивать полученную информацию, выдвигать гипотезы и проводить исследования, обосновывать высказанную точку зрения. В 5-х классах практически по каждому разделу отводятся часы на </w:t>
      </w:r>
      <w:r w:rsidR="001949BA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текстовых задач. На своих уроках при</w:t>
      </w:r>
      <w:r w:rsidRPr="00E155FA">
        <w:rPr>
          <w:rFonts w:ascii="Times New Roman" w:hAnsi="Times New Roman" w:cs="Times New Roman"/>
          <w:sz w:val="28"/>
          <w:szCs w:val="28"/>
        </w:rPr>
        <w:t xml:space="preserve"> решении задач экономической направленности использую ролевые игры «Банкир-клиент», «Фонд банка», при решении по темам «Решение задач на нахождение дроби от числа и числа по его дроби», «Решение текстовых задач на множества», использую предварительно собранную информацию  учеников</w:t>
      </w:r>
      <w:r w:rsidR="00777412">
        <w:rPr>
          <w:rFonts w:ascii="Times New Roman" w:hAnsi="Times New Roman" w:cs="Times New Roman"/>
          <w:sz w:val="28"/>
          <w:szCs w:val="28"/>
        </w:rPr>
        <w:t>,  выступающих в роли аналитических</w:t>
      </w:r>
      <w:r w:rsidRPr="00E155FA">
        <w:rPr>
          <w:rFonts w:ascii="Times New Roman" w:hAnsi="Times New Roman" w:cs="Times New Roman"/>
          <w:sz w:val="28"/>
          <w:szCs w:val="28"/>
        </w:rPr>
        <w:t xml:space="preserve"> </w:t>
      </w:r>
      <w:r w:rsidR="005042A1">
        <w:rPr>
          <w:rFonts w:ascii="Times New Roman" w:hAnsi="Times New Roman" w:cs="Times New Roman"/>
          <w:sz w:val="28"/>
          <w:szCs w:val="28"/>
        </w:rPr>
        <w:t>работников</w:t>
      </w:r>
      <w:r w:rsidR="00777412">
        <w:rPr>
          <w:rFonts w:ascii="Times New Roman" w:hAnsi="Times New Roman" w:cs="Times New Roman"/>
          <w:sz w:val="28"/>
          <w:szCs w:val="28"/>
        </w:rPr>
        <w:t>. В качестве</w:t>
      </w:r>
      <w:r w:rsidRPr="00E155FA">
        <w:rPr>
          <w:rFonts w:ascii="Times New Roman" w:hAnsi="Times New Roman" w:cs="Times New Roman"/>
          <w:sz w:val="28"/>
          <w:szCs w:val="28"/>
        </w:rPr>
        <w:t xml:space="preserve"> респо</w:t>
      </w:r>
      <w:r w:rsidR="00E155FA">
        <w:rPr>
          <w:rFonts w:ascii="Times New Roman" w:hAnsi="Times New Roman" w:cs="Times New Roman"/>
          <w:sz w:val="28"/>
          <w:szCs w:val="28"/>
        </w:rPr>
        <w:t>н</w:t>
      </w:r>
      <w:r w:rsidRPr="00E155FA">
        <w:rPr>
          <w:rFonts w:ascii="Times New Roman" w:hAnsi="Times New Roman" w:cs="Times New Roman"/>
          <w:sz w:val="28"/>
          <w:szCs w:val="28"/>
        </w:rPr>
        <w:t>дентов выступили учащиеся   5-х кл</w:t>
      </w:r>
      <w:r w:rsidR="00777412">
        <w:rPr>
          <w:rFonts w:ascii="Times New Roman" w:hAnsi="Times New Roman" w:cs="Times New Roman"/>
          <w:sz w:val="28"/>
          <w:szCs w:val="28"/>
        </w:rPr>
        <w:t>ассов. Предварительно обсудив</w:t>
      </w:r>
      <w:r w:rsidRPr="00E155FA">
        <w:rPr>
          <w:rFonts w:ascii="Times New Roman" w:hAnsi="Times New Roman" w:cs="Times New Roman"/>
          <w:sz w:val="28"/>
          <w:szCs w:val="28"/>
        </w:rPr>
        <w:t xml:space="preserve"> направления интервьюирования,  а именно:</w:t>
      </w:r>
      <w:r w:rsidR="00777412">
        <w:rPr>
          <w:rFonts w:ascii="Times New Roman" w:hAnsi="Times New Roman" w:cs="Times New Roman"/>
          <w:sz w:val="28"/>
          <w:szCs w:val="28"/>
        </w:rPr>
        <w:t xml:space="preserve"> общий контингент обучающихся, </w:t>
      </w:r>
      <w:r w:rsidRPr="00E155FA">
        <w:rPr>
          <w:rFonts w:ascii="Times New Roman" w:hAnsi="Times New Roman" w:cs="Times New Roman"/>
          <w:sz w:val="28"/>
          <w:szCs w:val="28"/>
        </w:rPr>
        <w:t xml:space="preserve">национальный состав, количество мальчиков и девочек, отличников, хорошистов, участие в спортивных секциях, посещение школы искусств и т.п., то есть те данные, которые можно использовать на уроках неоднократно.  </w:t>
      </w:r>
      <w:r w:rsidR="00777412">
        <w:rPr>
          <w:rFonts w:ascii="Times New Roman" w:hAnsi="Times New Roman" w:cs="Times New Roman"/>
          <w:sz w:val="28"/>
          <w:szCs w:val="28"/>
        </w:rPr>
        <w:t xml:space="preserve">Обработанные данные </w:t>
      </w:r>
      <w:r w:rsidR="007E2CDF">
        <w:rPr>
          <w:rFonts w:ascii="Times New Roman" w:hAnsi="Times New Roman" w:cs="Times New Roman"/>
          <w:sz w:val="28"/>
          <w:szCs w:val="28"/>
        </w:rPr>
        <w:t xml:space="preserve">использовала на уроках </w:t>
      </w:r>
      <w:r w:rsidRPr="00E155FA">
        <w:rPr>
          <w:rFonts w:ascii="Times New Roman" w:hAnsi="Times New Roman" w:cs="Times New Roman"/>
          <w:sz w:val="28"/>
          <w:szCs w:val="28"/>
        </w:rPr>
        <w:t xml:space="preserve"> </w:t>
      </w:r>
      <w:r w:rsidR="007E2CDF">
        <w:rPr>
          <w:rFonts w:ascii="Times New Roman" w:hAnsi="Times New Roman" w:cs="Times New Roman"/>
          <w:sz w:val="28"/>
          <w:szCs w:val="28"/>
        </w:rPr>
        <w:t>при решении конкретных задач</w:t>
      </w:r>
      <w:r w:rsidR="004751DF">
        <w:rPr>
          <w:rFonts w:ascii="Times New Roman" w:hAnsi="Times New Roman" w:cs="Times New Roman"/>
          <w:sz w:val="28"/>
          <w:szCs w:val="28"/>
        </w:rPr>
        <w:t>,</w:t>
      </w:r>
      <w:r w:rsidR="007E2CDF">
        <w:rPr>
          <w:rFonts w:ascii="Times New Roman" w:hAnsi="Times New Roman" w:cs="Times New Roman"/>
          <w:sz w:val="28"/>
          <w:szCs w:val="28"/>
        </w:rPr>
        <w:t xml:space="preserve"> </w:t>
      </w:r>
      <w:r w:rsidRPr="00E155FA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4751DF">
        <w:rPr>
          <w:rFonts w:ascii="Times New Roman" w:hAnsi="Times New Roman" w:cs="Times New Roman"/>
          <w:sz w:val="28"/>
          <w:szCs w:val="28"/>
        </w:rPr>
        <w:t xml:space="preserve"> в</w:t>
      </w:r>
      <w:r w:rsidR="007E2CDF">
        <w:rPr>
          <w:rFonts w:ascii="Times New Roman" w:hAnsi="Times New Roman" w:cs="Times New Roman"/>
          <w:sz w:val="28"/>
          <w:szCs w:val="28"/>
        </w:rPr>
        <w:t xml:space="preserve"> 5</w:t>
      </w:r>
      <w:r w:rsidR="000F6A7B">
        <w:rPr>
          <w:rFonts w:ascii="Times New Roman" w:hAnsi="Times New Roman" w:cs="Times New Roman"/>
          <w:sz w:val="28"/>
          <w:szCs w:val="28"/>
        </w:rPr>
        <w:t xml:space="preserve">-х классах обучается 52 ученика, </w:t>
      </w:r>
      <w:r w:rsidR="007E2CDF">
        <w:rPr>
          <w:rFonts w:ascii="Times New Roman" w:hAnsi="Times New Roman" w:cs="Times New Roman"/>
          <w:sz w:val="28"/>
          <w:szCs w:val="28"/>
        </w:rPr>
        <w:t xml:space="preserve"> ¾  из них занимаются в различных кружках и секциях. Сколько учеников зан</w:t>
      </w:r>
      <w:r w:rsidR="00452EC7">
        <w:rPr>
          <w:rFonts w:ascii="Times New Roman" w:hAnsi="Times New Roman" w:cs="Times New Roman"/>
          <w:sz w:val="28"/>
          <w:szCs w:val="28"/>
        </w:rPr>
        <w:t xml:space="preserve">яты дополнительным образованием? </w:t>
      </w:r>
      <w:r w:rsidR="007E2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5DE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85DE5">
        <w:rPr>
          <w:rFonts w:ascii="Times New Roman" w:hAnsi="Times New Roman" w:cs="Times New Roman"/>
          <w:sz w:val="28"/>
          <w:szCs w:val="28"/>
        </w:rPr>
        <w:t>десь можно конкретизировать «к</w:t>
      </w:r>
      <w:r w:rsidRPr="00E155FA">
        <w:rPr>
          <w:rFonts w:ascii="Times New Roman" w:hAnsi="Times New Roman" w:cs="Times New Roman"/>
          <w:sz w:val="28"/>
          <w:szCs w:val="28"/>
        </w:rPr>
        <w:t>акая часть учеников занимается баскетболом, какая часть из них девочки, какую часть составляют казахи, русские» и тому подобные задания.</w:t>
      </w:r>
      <w:r w:rsidR="00601068" w:rsidRPr="00E155FA">
        <w:rPr>
          <w:rFonts w:ascii="Times New Roman" w:hAnsi="Times New Roman" w:cs="Times New Roman"/>
          <w:sz w:val="28"/>
          <w:szCs w:val="28"/>
        </w:rPr>
        <w:t xml:space="preserve"> </w:t>
      </w:r>
      <w:r w:rsidRPr="00E155FA">
        <w:rPr>
          <w:rFonts w:ascii="Times New Roman" w:hAnsi="Times New Roman" w:cs="Times New Roman"/>
          <w:sz w:val="28"/>
          <w:szCs w:val="28"/>
        </w:rPr>
        <w:t xml:space="preserve">При прохождении темы «Множество» собранные данные так же были использованы при решении задач и построении диаграмм Эйлера-Венна. В дальнейшем планирую использовать их при изучении темы «Проценты». </w:t>
      </w:r>
      <w:r w:rsidR="00760C35" w:rsidRPr="00E155FA">
        <w:rPr>
          <w:rFonts w:ascii="Times New Roman" w:hAnsi="Times New Roman" w:cs="Times New Roman"/>
          <w:sz w:val="28"/>
          <w:szCs w:val="28"/>
        </w:rPr>
        <w:t>Развивая метапредметные связи,  находим части, используя гербарии растен</w:t>
      </w:r>
      <w:r w:rsidR="00CE3443">
        <w:rPr>
          <w:rFonts w:ascii="Times New Roman" w:hAnsi="Times New Roman" w:cs="Times New Roman"/>
          <w:sz w:val="28"/>
          <w:szCs w:val="28"/>
        </w:rPr>
        <w:t>ий, например,  какую часть</w:t>
      </w:r>
      <w:r w:rsidR="00EE7168">
        <w:rPr>
          <w:rFonts w:ascii="Times New Roman" w:hAnsi="Times New Roman" w:cs="Times New Roman"/>
          <w:sz w:val="28"/>
          <w:szCs w:val="28"/>
        </w:rPr>
        <w:t xml:space="preserve"> стебля одуванчика составляет расстояние</w:t>
      </w:r>
      <w:r w:rsidR="00CE3443">
        <w:rPr>
          <w:rFonts w:ascii="Times New Roman" w:hAnsi="Times New Roman" w:cs="Times New Roman"/>
          <w:sz w:val="28"/>
          <w:szCs w:val="28"/>
        </w:rPr>
        <w:t xml:space="preserve">  </w:t>
      </w:r>
      <w:r w:rsidR="00760C35" w:rsidRPr="00E155FA">
        <w:rPr>
          <w:rFonts w:ascii="Times New Roman" w:hAnsi="Times New Roman" w:cs="Times New Roman"/>
          <w:sz w:val="28"/>
          <w:szCs w:val="28"/>
        </w:rPr>
        <w:t xml:space="preserve"> от корня до первого листа, до цветка в соответствии с общей длиной стебля. </w:t>
      </w:r>
      <w:r w:rsidR="00EE7168">
        <w:rPr>
          <w:rFonts w:ascii="Times New Roman" w:hAnsi="Times New Roman" w:cs="Times New Roman"/>
          <w:sz w:val="28"/>
          <w:szCs w:val="28"/>
        </w:rPr>
        <w:t xml:space="preserve">При решении таких задач формируются первоначальные исследовательские навыки, формируется навык выстраивания алгоритма действий, практические измерительные навыки. </w:t>
      </w:r>
      <w:r w:rsidRPr="00E155FA">
        <w:rPr>
          <w:rFonts w:ascii="Times New Roman" w:hAnsi="Times New Roman" w:cs="Times New Roman"/>
          <w:sz w:val="28"/>
          <w:szCs w:val="28"/>
        </w:rPr>
        <w:t>Реализуя идеи «М</w:t>
      </w:r>
      <w:r w:rsidRPr="00E155FA">
        <w:rPr>
          <w:rFonts w:ascii="Times New Roman" w:hAnsi="Times New Roman" w:cs="Times New Roman"/>
          <w:sz w:val="28"/>
          <w:szCs w:val="28"/>
          <w:lang w:val="kk-KZ"/>
        </w:rPr>
        <w:t>әң</w:t>
      </w:r>
      <w:r w:rsidRPr="00E155FA">
        <w:rPr>
          <w:rFonts w:ascii="Times New Roman" w:hAnsi="Times New Roman" w:cs="Times New Roman"/>
          <w:sz w:val="28"/>
          <w:szCs w:val="28"/>
        </w:rPr>
        <w:t>г</w:t>
      </w:r>
      <w:r w:rsidRPr="00E155F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E155FA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E155FA">
        <w:rPr>
          <w:rFonts w:ascii="Times New Roman" w:hAnsi="Times New Roman" w:cs="Times New Roman"/>
          <w:sz w:val="28"/>
          <w:szCs w:val="28"/>
          <w:lang w:val="kk-KZ"/>
        </w:rPr>
        <w:t xml:space="preserve">іқ </w:t>
      </w:r>
      <w:r w:rsidR="00EC62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55F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155FA">
        <w:rPr>
          <w:rFonts w:ascii="Times New Roman" w:hAnsi="Times New Roman" w:cs="Times New Roman"/>
          <w:sz w:val="28"/>
          <w:szCs w:val="28"/>
        </w:rPr>
        <w:t>л» использую на уроках активные методы обучения, например, «Лото»</w:t>
      </w:r>
      <w:r w:rsidR="00EC6270">
        <w:rPr>
          <w:rFonts w:ascii="Times New Roman" w:hAnsi="Times New Roman" w:cs="Times New Roman"/>
          <w:sz w:val="28"/>
          <w:szCs w:val="28"/>
        </w:rPr>
        <w:t xml:space="preserve">, </w:t>
      </w:r>
      <w:r w:rsidRPr="00E155FA">
        <w:rPr>
          <w:rFonts w:ascii="Times New Roman" w:hAnsi="Times New Roman" w:cs="Times New Roman"/>
          <w:sz w:val="28"/>
          <w:szCs w:val="28"/>
        </w:rPr>
        <w:t xml:space="preserve"> в котором</w:t>
      </w:r>
      <w:r w:rsidR="00EC6270">
        <w:rPr>
          <w:rFonts w:ascii="Times New Roman" w:hAnsi="Times New Roman" w:cs="Times New Roman"/>
          <w:sz w:val="28"/>
          <w:szCs w:val="28"/>
        </w:rPr>
        <w:t>,</w:t>
      </w:r>
      <w:r w:rsidRPr="00E155FA">
        <w:rPr>
          <w:rFonts w:ascii="Times New Roman" w:hAnsi="Times New Roman" w:cs="Times New Roman"/>
          <w:sz w:val="28"/>
          <w:szCs w:val="28"/>
        </w:rPr>
        <w:t xml:space="preserve"> </w:t>
      </w:r>
      <w:r w:rsidR="001949BA" w:rsidRPr="00E155FA">
        <w:rPr>
          <w:rFonts w:ascii="Times New Roman" w:hAnsi="Times New Roman" w:cs="Times New Roman"/>
          <w:sz w:val="28"/>
          <w:szCs w:val="28"/>
        </w:rPr>
        <w:t>при решении простых текстовых задач</w:t>
      </w:r>
      <w:r w:rsidRPr="00E155FA">
        <w:rPr>
          <w:rFonts w:ascii="Times New Roman" w:hAnsi="Times New Roman" w:cs="Times New Roman"/>
          <w:sz w:val="28"/>
          <w:szCs w:val="28"/>
        </w:rPr>
        <w:t xml:space="preserve"> получается фотография с изображением достопримечательностей Астаны</w:t>
      </w:r>
      <w:r w:rsidR="00EE7168">
        <w:rPr>
          <w:rFonts w:ascii="Times New Roman" w:hAnsi="Times New Roman" w:cs="Times New Roman"/>
          <w:sz w:val="28"/>
          <w:szCs w:val="28"/>
        </w:rPr>
        <w:t>,</w:t>
      </w:r>
      <w:r w:rsidR="00EE7168" w:rsidRPr="00EE7168">
        <w:rPr>
          <w:rFonts w:ascii="Times New Roman" w:hAnsi="Times New Roman" w:cs="Times New Roman"/>
          <w:sz w:val="28"/>
          <w:szCs w:val="28"/>
        </w:rPr>
        <w:t xml:space="preserve"> </w:t>
      </w:r>
      <w:r w:rsidR="00EE7168" w:rsidRPr="00E155FA">
        <w:rPr>
          <w:rFonts w:ascii="Times New Roman" w:hAnsi="Times New Roman" w:cs="Times New Roman"/>
          <w:sz w:val="28"/>
          <w:szCs w:val="28"/>
        </w:rPr>
        <w:t>своего села</w:t>
      </w:r>
      <w:r w:rsidR="00EE7168">
        <w:rPr>
          <w:rFonts w:ascii="Times New Roman" w:hAnsi="Times New Roman" w:cs="Times New Roman"/>
          <w:sz w:val="28"/>
          <w:szCs w:val="28"/>
        </w:rPr>
        <w:t xml:space="preserve"> (с последующими комментариями)</w:t>
      </w:r>
      <w:r w:rsidRPr="00E155FA">
        <w:rPr>
          <w:rFonts w:ascii="Times New Roman" w:hAnsi="Times New Roman" w:cs="Times New Roman"/>
          <w:sz w:val="28"/>
          <w:szCs w:val="28"/>
        </w:rPr>
        <w:t xml:space="preserve">; составляем постеры с использованием национальных орнаментов при изучении геометрических фигур;  занимаемся решением проектных задач, в которых проверяются умения находить площади сложных </w:t>
      </w:r>
      <w:r w:rsidRPr="00E155FA">
        <w:rPr>
          <w:rFonts w:ascii="Times New Roman" w:hAnsi="Times New Roman" w:cs="Times New Roman"/>
          <w:sz w:val="28"/>
          <w:szCs w:val="28"/>
        </w:rPr>
        <w:lastRenderedPageBreak/>
        <w:t>фигур,</w:t>
      </w:r>
      <w:r w:rsidR="008F50E1" w:rsidRPr="00E155FA">
        <w:rPr>
          <w:rFonts w:ascii="Times New Roman" w:hAnsi="Times New Roman" w:cs="Times New Roman"/>
          <w:sz w:val="28"/>
          <w:szCs w:val="28"/>
        </w:rPr>
        <w:t xml:space="preserve"> разбивая их на простые,</w:t>
      </w:r>
      <w:r w:rsidRPr="00E155FA">
        <w:rPr>
          <w:rFonts w:ascii="Times New Roman" w:hAnsi="Times New Roman" w:cs="Times New Roman"/>
          <w:sz w:val="28"/>
          <w:szCs w:val="28"/>
        </w:rPr>
        <w:t xml:space="preserve">  производить действия с величинами, которые способствуют формированию умения работать с информацией. При решении задач на движения отправными пунктами и пунктами назначения являются Аулиеколь, Костанай, Астана, видами </w:t>
      </w:r>
      <w:r w:rsidR="008F50E1" w:rsidRPr="00E155FA">
        <w:rPr>
          <w:rFonts w:ascii="Times New Roman" w:hAnsi="Times New Roman" w:cs="Times New Roman"/>
          <w:sz w:val="28"/>
          <w:szCs w:val="28"/>
        </w:rPr>
        <w:t xml:space="preserve">транспорта автомобили родителей. </w:t>
      </w:r>
      <w:r w:rsidRPr="00E155FA">
        <w:rPr>
          <w:rFonts w:ascii="Times New Roman" w:hAnsi="Times New Roman" w:cs="Times New Roman"/>
          <w:sz w:val="28"/>
          <w:szCs w:val="28"/>
        </w:rPr>
        <w:t xml:space="preserve"> Для нахождения информации используем интернет ресурсы, например статистические данные населения Казахстана, протяженность рек на территории Казахстана, животный, растительный мир нашего края и т.д.</w:t>
      </w:r>
      <w:r w:rsidR="007E46AD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54A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 умение применять собственные знания для решения проблем, максимально приближенных к тем, с которыми приходится сталкиваться в реальной жизни, убеждает учащихся в личностной значимости обучения, а формирование этих умений становится одной из главных и осознанных целей обучения.</w:t>
      </w:r>
      <w:r w:rsidR="007E46AD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5AF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связи, решение нестандартных задач позволяет развивать умение учеников мыслить, т.е. осуществлять процесс поиска ответов, используя имеющиеся теоретические знания. </w:t>
      </w:r>
      <w:r w:rsidR="00366BB0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должен четко для себя представлять, что и как он изучает сегодня и каким образом он сможет использовать полученные знания в последующей жизни. Систематическое использование на уроках математи</w:t>
      </w:r>
      <w:r w:rsidR="0045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специальных задач и заданий  </w:t>
      </w:r>
      <w:r w:rsidR="00366BB0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 развивает функц</w:t>
      </w:r>
      <w:r w:rsidR="00EE7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иональную грамотность учеников</w:t>
      </w:r>
      <w:r w:rsidR="00366BB0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позволяет более уверенно ориентироваться в простейших закономерностях окружающей их действительности</w:t>
      </w:r>
      <w:r w:rsidR="00FC2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6BB0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6AD" w:rsidRPr="00E155FA" w:rsidRDefault="00366BB0" w:rsidP="00CA0C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 математическая модель: найти пл</w:t>
      </w:r>
      <w:r w:rsidR="00AA1DC9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ощадь прямоугольника со сторонами </w:t>
      </w:r>
      <w:r w:rsidR="00AA1DC9" w:rsidRPr="00E155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AA1DC9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A1DC9" w:rsidRPr="00E155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BB0" w:rsidRPr="00E155FA" w:rsidRDefault="00AA1DC9" w:rsidP="00CA0C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модель: п</w:t>
      </w:r>
      <w:r w:rsidR="00366BB0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работу в группе в виде ролевой игры «Тендер», та группа, котора</w:t>
      </w:r>
      <w:r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155FA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</w:t>
      </w:r>
      <w:r w:rsidR="00366BB0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слит</w:t>
      </w:r>
      <w:r w:rsid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6BB0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необходимо паркеточных плиточек определенного размера для того, чтобы  </w:t>
      </w:r>
      <w:r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покрыть пол, имеющий форму прямоугольника со сторонами </w:t>
      </w:r>
      <w:r w:rsidRPr="00E155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155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 заказ на работу.</w:t>
      </w:r>
    </w:p>
    <w:p w:rsidR="00E155FA" w:rsidRDefault="00D021CD" w:rsidP="007E66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функциональных задач позволяет решить проблему более качественного усвоения знаний по математике и способн</w:t>
      </w:r>
      <w:r w:rsidR="00CA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их применения на практике. </w:t>
      </w:r>
      <w:r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показывает, что использование функциональных задач на </w:t>
      </w:r>
      <w:r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уроках математики способствует осознанию </w:t>
      </w:r>
      <w:proofErr w:type="gramStart"/>
      <w:r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математики в современном мире, применению математических знаний для решения проблем, оцениванию нового опыта, контролю эффективности собственных действи</w:t>
      </w:r>
      <w:r w:rsidR="00AA1DC9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  <w:r w:rsidR="00AA1DC9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системная  работа с использованием функциональных задач</w:t>
      </w:r>
      <w:r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</w:t>
      </w:r>
      <w:r w:rsidR="00AA1DC9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формировать: </w:t>
      </w:r>
      <w:r w:rsidR="00E155FA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1DC9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активную, самостоятельную</w:t>
      </w:r>
      <w:r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инициа</w:t>
      </w:r>
      <w:r w:rsidR="00AA1DC9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тивную позицию обучающихся;</w:t>
      </w:r>
      <w:r w:rsidR="00AA1DC9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55FA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1DC9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общеучебные умения и навыки;</w:t>
      </w:r>
      <w:r w:rsidR="00AA1DC9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55FA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1DC9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не просто умения, а компетенции, т.е. умения непосредственно сопряженные</w:t>
      </w:r>
      <w:r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опытом их применения в практической деяте</w:t>
      </w:r>
      <w:r w:rsidR="00AA1DC9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льности;</w:t>
      </w:r>
      <w:r w:rsidR="00AA1DC9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55FA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1DC9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познавательный интерес;</w:t>
      </w:r>
      <w:r w:rsidR="00AA1DC9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55FA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1DC9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принципы</w:t>
      </w:r>
      <w:r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обучения с жизнью</w:t>
      </w:r>
      <w:r w:rsidR="002F21E6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A71" w:rsidRPr="00415A71" w:rsidRDefault="00415A71" w:rsidP="007E66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Трансляцией опыта работы является:</w:t>
      </w:r>
      <w:r w:rsidRPr="00415A71">
        <w:rPr>
          <w:rFonts w:ascii="Monotype Corsiva" w:eastAsiaTheme="majorEastAsia" w:hAnsi="Monotype Corsiva" w:cstheme="majorBidi"/>
          <w:b/>
          <w:bCs/>
          <w:color w:val="070C13" w:themeColor="accent1" w:themeShade="1A"/>
          <w:sz w:val="64"/>
          <w:szCs w:val="64"/>
        </w:rPr>
        <w:t xml:space="preserve"> </w:t>
      </w:r>
      <w:r w:rsidRPr="00415A71">
        <w:rPr>
          <w:rFonts w:ascii="Times New Roman" w:eastAsiaTheme="majorEastAsia" w:hAnsi="Times New Roman" w:cs="Times New Roman"/>
          <w:bCs/>
          <w:color w:val="070C13" w:themeColor="accent1" w:themeShade="1A"/>
          <w:sz w:val="28"/>
          <w:szCs w:val="28"/>
        </w:rPr>
        <w:t>обобщение передового педагогического опыта на областном уровне</w:t>
      </w:r>
      <w:r w:rsidR="00F431D7">
        <w:rPr>
          <w:rFonts w:ascii="Times New Roman" w:eastAsiaTheme="majorEastAsia" w:hAnsi="Times New Roman" w:cs="Times New Roman"/>
          <w:bCs/>
          <w:color w:val="070C13" w:themeColor="accent1" w:themeShade="1A"/>
          <w:sz w:val="28"/>
          <w:szCs w:val="28"/>
        </w:rPr>
        <w:t xml:space="preserve"> по теме «Решение текстовых задач»</w:t>
      </w:r>
      <w:r w:rsidRPr="00415A71">
        <w:rPr>
          <w:rFonts w:ascii="Times New Roman" w:eastAsiaTheme="majorEastAsia" w:hAnsi="Times New Roman" w:cs="Times New Roman"/>
          <w:bCs/>
          <w:color w:val="070C13" w:themeColor="accent1" w:themeShade="1A"/>
          <w:sz w:val="28"/>
          <w:szCs w:val="28"/>
        </w:rPr>
        <w:t xml:space="preserve">;  </w:t>
      </w:r>
      <w:r w:rsidRPr="00415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областной веб-семинар «Актуальные вопросы обновления содержания образования по пр</w:t>
      </w:r>
      <w:r w:rsidR="00F43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едмету математика»</w:t>
      </w:r>
      <w:r w:rsidRPr="00415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публикация статьи в сборнике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A71">
        <w:rPr>
          <w:rFonts w:ascii="Times New Roman" w:hAnsi="Times New Roman" w:cs="Times New Roman"/>
          <w:sz w:val="28"/>
          <w:szCs w:val="28"/>
        </w:rPr>
        <w:t xml:space="preserve">материалов </w:t>
      </w:r>
      <w:r>
        <w:rPr>
          <w:rFonts w:ascii="Times New Roman" w:hAnsi="Times New Roman" w:cs="Times New Roman"/>
          <w:sz w:val="28"/>
          <w:szCs w:val="28"/>
        </w:rPr>
        <w:t xml:space="preserve">областной научно-практической конференции </w:t>
      </w:r>
      <w:r w:rsidRPr="00415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415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Критериальное</w:t>
      </w:r>
      <w:proofErr w:type="spellEnd"/>
      <w:r w:rsidRPr="00415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оценивание: проблемы, пути решения»</w:t>
      </w:r>
    </w:p>
    <w:p w:rsidR="007405AF" w:rsidRPr="00E155FA" w:rsidRDefault="007405AF" w:rsidP="00CA0C6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Калинин говорил:</w:t>
      </w:r>
    </w:p>
    <w:p w:rsidR="007405AF" w:rsidRDefault="007405AF" w:rsidP="00CA0C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Вы хотите участвовать в большой жизни, то наполняйте свою голову математикой, пока есть к этому возможность. Она окажет вам потом огром</w:t>
      </w:r>
      <w:r w:rsidR="002F21E6"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помощь во всей вашей работе</w:t>
      </w:r>
      <w:r w:rsidRPr="00E155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66E8" w:rsidRDefault="007E66E8" w:rsidP="00CA0C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9"/>
      </w:tblGrid>
      <w:tr w:rsidR="007E66E8" w:rsidRPr="008465A9" w:rsidTr="00283D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E66E8" w:rsidRPr="008465A9" w:rsidRDefault="007E66E8" w:rsidP="00283D72">
            <w:pPr>
              <w:pStyle w:val="a3"/>
              <w:spacing w:before="0" w:beforeAutospacing="0" w:after="0" w:afterAutospacing="0" w:line="360" w:lineRule="auto"/>
              <w:jc w:val="center"/>
              <w:rPr>
                <w:i/>
                <w:sz w:val="28"/>
                <w:szCs w:val="28"/>
              </w:rPr>
            </w:pPr>
            <w:r w:rsidRPr="008465A9">
              <w:rPr>
                <w:rStyle w:val="a5"/>
                <w:i/>
                <w:sz w:val="28"/>
                <w:szCs w:val="28"/>
              </w:rPr>
              <w:t>Список использованной литературы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36"/>
            </w:tblGrid>
            <w:tr w:rsidR="007E66E8" w:rsidRPr="00F61EB8" w:rsidTr="00283D7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E66E8" w:rsidRPr="00F61EB8" w:rsidRDefault="007E66E8" w:rsidP="00283D7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65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  <w:r w:rsidRPr="00F61E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Национальный план действий по развитию функциональной грамотности</w:t>
                  </w:r>
                  <w:r w:rsidRPr="00F61E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школьников на 2012 – 2016 годы от 25 июня 2012 года № 832</w:t>
                  </w:r>
                </w:p>
              </w:tc>
            </w:tr>
          </w:tbl>
          <w:p w:rsidR="007E66E8" w:rsidRPr="008465A9" w:rsidRDefault="007E66E8" w:rsidP="00283D72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8465A9">
              <w:rPr>
                <w:sz w:val="28"/>
                <w:szCs w:val="28"/>
              </w:rPr>
              <w:t xml:space="preserve">2. </w:t>
            </w:r>
            <w:proofErr w:type="spellStart"/>
            <w:r w:rsidRPr="008465A9">
              <w:rPr>
                <w:sz w:val="28"/>
                <w:szCs w:val="28"/>
              </w:rPr>
              <w:t>Булынин</w:t>
            </w:r>
            <w:proofErr w:type="spellEnd"/>
            <w:r w:rsidRPr="008465A9">
              <w:rPr>
                <w:sz w:val="28"/>
                <w:szCs w:val="28"/>
              </w:rPr>
              <w:t xml:space="preserve"> В. Применение графических методов при решении текстовых задач// Математика,  2005, № 14.</w:t>
            </w:r>
          </w:p>
          <w:p w:rsidR="007E66E8" w:rsidRPr="008465A9" w:rsidRDefault="007E66E8" w:rsidP="00283D72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8465A9">
              <w:rPr>
                <w:sz w:val="28"/>
                <w:szCs w:val="28"/>
              </w:rPr>
              <w:t xml:space="preserve">3. </w:t>
            </w:r>
            <w:proofErr w:type="spellStart"/>
            <w:r w:rsidRPr="008465A9">
              <w:rPr>
                <w:sz w:val="28"/>
                <w:szCs w:val="28"/>
              </w:rPr>
              <w:t>Караев</w:t>
            </w:r>
            <w:proofErr w:type="spellEnd"/>
            <w:r w:rsidRPr="008465A9">
              <w:rPr>
                <w:sz w:val="28"/>
                <w:szCs w:val="28"/>
              </w:rPr>
              <w:t xml:space="preserve"> Ж.А. Активизация познавательной деятельности учащихся в условиях </w:t>
            </w:r>
            <w:r w:rsidRPr="008465A9">
              <w:rPr>
                <w:sz w:val="28"/>
                <w:szCs w:val="28"/>
              </w:rPr>
              <w:lastRenderedPageBreak/>
              <w:t>применения компьютерной технологии обучения: диссер</w:t>
            </w:r>
            <w:r>
              <w:rPr>
                <w:sz w:val="28"/>
                <w:szCs w:val="28"/>
              </w:rPr>
              <w:t xml:space="preserve">тация … </w:t>
            </w:r>
            <w:proofErr w:type="spellStart"/>
            <w:r>
              <w:rPr>
                <w:sz w:val="28"/>
                <w:szCs w:val="28"/>
              </w:rPr>
              <w:t>докт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ед.наук</w:t>
            </w:r>
            <w:proofErr w:type="spellEnd"/>
            <w:r>
              <w:rPr>
                <w:sz w:val="28"/>
                <w:szCs w:val="28"/>
              </w:rPr>
              <w:t xml:space="preserve">:  </w:t>
            </w:r>
            <w:r w:rsidRPr="008465A9">
              <w:rPr>
                <w:sz w:val="28"/>
                <w:szCs w:val="28"/>
              </w:rPr>
              <w:t>Алматы, 1994г. –314c.</w:t>
            </w:r>
          </w:p>
          <w:p w:rsidR="007E66E8" w:rsidRPr="008465A9" w:rsidRDefault="007E66E8" w:rsidP="00283D72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8465A9">
              <w:rPr>
                <w:sz w:val="28"/>
                <w:szCs w:val="28"/>
              </w:rPr>
              <w:t xml:space="preserve">4. Ким Л.И. </w:t>
            </w:r>
            <w:r w:rsidRPr="008465A9">
              <w:rPr>
                <w:sz w:val="28"/>
                <w:szCs w:val="28"/>
                <w:lang w:eastAsia="ru-RU"/>
              </w:rPr>
              <w:t>Современные подходы к оцениванию учебных достижений школьников – Астана, 2013- с.95</w:t>
            </w:r>
          </w:p>
          <w:p w:rsidR="007E66E8" w:rsidRPr="008465A9" w:rsidRDefault="007E66E8" w:rsidP="00283D72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8465A9">
              <w:rPr>
                <w:sz w:val="28"/>
                <w:szCs w:val="28"/>
              </w:rPr>
              <w:t xml:space="preserve">5. </w:t>
            </w:r>
            <w:proofErr w:type="spellStart"/>
            <w:r w:rsidRPr="008465A9">
              <w:rPr>
                <w:sz w:val="28"/>
                <w:szCs w:val="28"/>
              </w:rPr>
              <w:t>Кобдикова</w:t>
            </w:r>
            <w:proofErr w:type="spellEnd"/>
            <w:r w:rsidRPr="008465A9">
              <w:rPr>
                <w:sz w:val="28"/>
                <w:szCs w:val="28"/>
              </w:rPr>
              <w:t xml:space="preserve"> Ж.У. «</w:t>
            </w:r>
            <w:proofErr w:type="spellStart"/>
            <w:r w:rsidRPr="008465A9">
              <w:rPr>
                <w:sz w:val="28"/>
                <w:szCs w:val="28"/>
              </w:rPr>
              <w:t>Критериальная</w:t>
            </w:r>
            <w:proofErr w:type="spellEnd"/>
            <w:r w:rsidRPr="008465A9">
              <w:rPr>
                <w:sz w:val="28"/>
                <w:szCs w:val="28"/>
              </w:rPr>
              <w:t xml:space="preserve"> система оценивания в вузах как средство формирования интеллектуальной нации». 2012г., </w:t>
            </w:r>
            <w:hyperlink r:id="rId7" w:history="1">
              <w:r w:rsidRPr="008465A9">
                <w:rPr>
                  <w:rStyle w:val="a4"/>
                  <w:color w:val="auto"/>
                  <w:sz w:val="28"/>
                  <w:szCs w:val="28"/>
                </w:rPr>
                <w:t>www.pttmso.info</w:t>
              </w:r>
            </w:hyperlink>
          </w:p>
          <w:p w:rsidR="007E66E8" w:rsidRPr="008465A9" w:rsidRDefault="007E66E8" w:rsidP="00283D72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8465A9">
              <w:rPr>
                <w:sz w:val="28"/>
                <w:szCs w:val="28"/>
              </w:rPr>
              <w:t xml:space="preserve">6. </w:t>
            </w:r>
            <w:proofErr w:type="spellStart"/>
            <w:r w:rsidRPr="008465A9">
              <w:rPr>
                <w:sz w:val="28"/>
                <w:szCs w:val="28"/>
              </w:rPr>
              <w:t>Кобдикова</w:t>
            </w:r>
            <w:proofErr w:type="spellEnd"/>
            <w:r w:rsidRPr="008465A9">
              <w:rPr>
                <w:sz w:val="28"/>
                <w:szCs w:val="28"/>
              </w:rPr>
              <w:t xml:space="preserve"> Ж.У. «Технология формирования функциональной грамотности учащихся на примере  математики».</w:t>
            </w:r>
          </w:p>
          <w:p w:rsidR="007E66E8" w:rsidRPr="008465A9" w:rsidRDefault="007E66E8" w:rsidP="00283D72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8465A9">
              <w:rPr>
                <w:sz w:val="28"/>
                <w:szCs w:val="28"/>
              </w:rPr>
              <w:t xml:space="preserve">7. </w:t>
            </w:r>
            <w:proofErr w:type="spellStart"/>
            <w:r w:rsidRPr="008465A9">
              <w:rPr>
                <w:sz w:val="28"/>
                <w:szCs w:val="28"/>
              </w:rPr>
              <w:t>Можаева</w:t>
            </w:r>
            <w:proofErr w:type="spellEnd"/>
            <w:r w:rsidRPr="008465A9">
              <w:rPr>
                <w:sz w:val="28"/>
                <w:szCs w:val="28"/>
              </w:rPr>
              <w:t xml:space="preserve"> О.И.,  </w:t>
            </w:r>
            <w:proofErr w:type="spellStart"/>
            <w:r w:rsidRPr="008465A9">
              <w:rPr>
                <w:sz w:val="28"/>
                <w:szCs w:val="28"/>
              </w:rPr>
              <w:t>Шилибекова</w:t>
            </w:r>
            <w:proofErr w:type="spellEnd"/>
            <w:r w:rsidRPr="008465A9">
              <w:rPr>
                <w:sz w:val="28"/>
                <w:szCs w:val="28"/>
              </w:rPr>
              <w:t xml:space="preserve"> А.С., </w:t>
            </w:r>
            <w:proofErr w:type="spellStart"/>
            <w:r w:rsidRPr="008465A9">
              <w:rPr>
                <w:sz w:val="28"/>
                <w:szCs w:val="28"/>
              </w:rPr>
              <w:t>Зиеденова</w:t>
            </w:r>
            <w:proofErr w:type="spellEnd"/>
            <w:r w:rsidRPr="008465A9">
              <w:rPr>
                <w:sz w:val="28"/>
                <w:szCs w:val="28"/>
              </w:rPr>
              <w:t xml:space="preserve"> Д.Б. Руководство по </w:t>
            </w:r>
            <w:proofErr w:type="spellStart"/>
            <w:r w:rsidRPr="008465A9">
              <w:rPr>
                <w:sz w:val="28"/>
                <w:szCs w:val="28"/>
              </w:rPr>
              <w:t>критериальному</w:t>
            </w:r>
            <w:proofErr w:type="spellEnd"/>
            <w:r w:rsidRPr="008465A9">
              <w:rPr>
                <w:sz w:val="28"/>
                <w:szCs w:val="28"/>
              </w:rPr>
              <w:t xml:space="preserve"> оцениванию для региональных и школьных координаторов. </w:t>
            </w:r>
            <w:proofErr w:type="gramStart"/>
            <w:r w:rsidRPr="008465A9">
              <w:rPr>
                <w:sz w:val="28"/>
                <w:szCs w:val="28"/>
              </w:rPr>
              <w:t>–А</w:t>
            </w:r>
            <w:proofErr w:type="gramEnd"/>
            <w:r w:rsidRPr="008465A9">
              <w:rPr>
                <w:sz w:val="28"/>
                <w:szCs w:val="28"/>
              </w:rPr>
              <w:t>стана, 2016-с. 24,33.</w:t>
            </w:r>
          </w:p>
          <w:p w:rsidR="007E66E8" w:rsidRPr="008465A9" w:rsidRDefault="007E66E8" w:rsidP="00283D72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8465A9">
              <w:rPr>
                <w:sz w:val="28"/>
                <w:szCs w:val="28"/>
              </w:rPr>
              <w:t xml:space="preserve">8. </w:t>
            </w:r>
            <w:proofErr w:type="spellStart"/>
            <w:r w:rsidRPr="008465A9">
              <w:rPr>
                <w:sz w:val="28"/>
                <w:szCs w:val="28"/>
              </w:rPr>
              <w:t>Цукерман</w:t>
            </w:r>
            <w:proofErr w:type="spellEnd"/>
            <w:r w:rsidRPr="008465A9">
              <w:rPr>
                <w:sz w:val="28"/>
                <w:szCs w:val="28"/>
              </w:rPr>
              <w:t xml:space="preserve"> Г.А,  Оценка без отметки.  Москва – Рига:  ПЦ  «Эксперимент», 1999.</w:t>
            </w:r>
          </w:p>
          <w:p w:rsidR="007E66E8" w:rsidRPr="008465A9" w:rsidRDefault="007E66E8" w:rsidP="00283D72">
            <w:pPr>
              <w:pStyle w:val="a8"/>
              <w:spacing w:line="360" w:lineRule="auto"/>
              <w:ind w:left="-284"/>
              <w:jc w:val="both"/>
            </w:pPr>
            <w:r w:rsidRPr="008465A9">
              <w:rPr>
                <w:sz w:val="28"/>
                <w:szCs w:val="28"/>
              </w:rPr>
              <w:t>13.</w:t>
            </w:r>
            <w:r w:rsidRPr="008465A9">
              <w:t xml:space="preserve"> </w:t>
            </w:r>
          </w:p>
        </w:tc>
      </w:tr>
    </w:tbl>
    <w:p w:rsidR="007E66E8" w:rsidRDefault="007E66E8" w:rsidP="007E66E8">
      <w:pPr>
        <w:spacing w:after="0" w:line="360" w:lineRule="auto"/>
        <w:jc w:val="both"/>
      </w:pPr>
    </w:p>
    <w:p w:rsidR="007E66E8" w:rsidRPr="00E155FA" w:rsidRDefault="007E66E8" w:rsidP="00CA0C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5AF" w:rsidRPr="00E155FA" w:rsidRDefault="007405AF" w:rsidP="00CA0C6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7C7" w:rsidRPr="00E155FA" w:rsidRDefault="007D37C7" w:rsidP="00CA0C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407331" w:rsidRPr="008465A9" w:rsidRDefault="00407331" w:rsidP="002D4319">
      <w:pPr>
        <w:shd w:val="clear" w:color="auto" w:fill="FFFFFF"/>
        <w:spacing w:after="0" w:line="360" w:lineRule="auto"/>
        <w:jc w:val="both"/>
        <w:rPr>
          <w:vanish/>
        </w:rPr>
      </w:pPr>
    </w:p>
    <w:sectPr w:rsidR="00407331" w:rsidRPr="008465A9" w:rsidSect="00E155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5FF"/>
    <w:multiLevelType w:val="multilevel"/>
    <w:tmpl w:val="C66C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054F5"/>
    <w:multiLevelType w:val="multilevel"/>
    <w:tmpl w:val="11D2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D12A8"/>
    <w:multiLevelType w:val="multilevel"/>
    <w:tmpl w:val="E1C8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E4AE1"/>
    <w:multiLevelType w:val="multilevel"/>
    <w:tmpl w:val="D752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55FB7"/>
    <w:multiLevelType w:val="multilevel"/>
    <w:tmpl w:val="5554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15E74"/>
    <w:multiLevelType w:val="hybridMultilevel"/>
    <w:tmpl w:val="6994CA28"/>
    <w:lvl w:ilvl="0" w:tplc="09F08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4544F9"/>
    <w:multiLevelType w:val="multilevel"/>
    <w:tmpl w:val="68CA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D3276"/>
    <w:multiLevelType w:val="multilevel"/>
    <w:tmpl w:val="4DF0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1E166A"/>
    <w:multiLevelType w:val="multilevel"/>
    <w:tmpl w:val="0F30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E97A1A"/>
    <w:multiLevelType w:val="hybridMultilevel"/>
    <w:tmpl w:val="4B849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30DCE"/>
    <w:multiLevelType w:val="multilevel"/>
    <w:tmpl w:val="9190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0C5801"/>
    <w:multiLevelType w:val="multilevel"/>
    <w:tmpl w:val="CA4C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CD31B7"/>
    <w:multiLevelType w:val="multilevel"/>
    <w:tmpl w:val="CEB6C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F6"/>
    <w:rsid w:val="00000C48"/>
    <w:rsid w:val="0002136A"/>
    <w:rsid w:val="0002635F"/>
    <w:rsid w:val="000305F4"/>
    <w:rsid w:val="00050264"/>
    <w:rsid w:val="00052F65"/>
    <w:rsid w:val="00053F99"/>
    <w:rsid w:val="00056747"/>
    <w:rsid w:val="000A2FB8"/>
    <w:rsid w:val="000F6A7B"/>
    <w:rsid w:val="00117C50"/>
    <w:rsid w:val="00122096"/>
    <w:rsid w:val="001949BA"/>
    <w:rsid w:val="001B6867"/>
    <w:rsid w:val="001C520C"/>
    <w:rsid w:val="00210A89"/>
    <w:rsid w:val="00221453"/>
    <w:rsid w:val="002B455A"/>
    <w:rsid w:val="002C7350"/>
    <w:rsid w:val="002D4319"/>
    <w:rsid w:val="002F21E6"/>
    <w:rsid w:val="00331CEE"/>
    <w:rsid w:val="00351F1E"/>
    <w:rsid w:val="00366BB0"/>
    <w:rsid w:val="00385B6F"/>
    <w:rsid w:val="00385DE5"/>
    <w:rsid w:val="00392C87"/>
    <w:rsid w:val="003A22CB"/>
    <w:rsid w:val="003B788D"/>
    <w:rsid w:val="003E7A42"/>
    <w:rsid w:val="003F194F"/>
    <w:rsid w:val="003F454E"/>
    <w:rsid w:val="00407331"/>
    <w:rsid w:val="00415A71"/>
    <w:rsid w:val="00420D34"/>
    <w:rsid w:val="00422246"/>
    <w:rsid w:val="00452EC7"/>
    <w:rsid w:val="004751DF"/>
    <w:rsid w:val="0048619D"/>
    <w:rsid w:val="00490CCE"/>
    <w:rsid w:val="004964AD"/>
    <w:rsid w:val="004E202D"/>
    <w:rsid w:val="004E5345"/>
    <w:rsid w:val="004F584D"/>
    <w:rsid w:val="005026E4"/>
    <w:rsid w:val="005042A1"/>
    <w:rsid w:val="00517ECD"/>
    <w:rsid w:val="005319ED"/>
    <w:rsid w:val="0058344B"/>
    <w:rsid w:val="00586272"/>
    <w:rsid w:val="005949E0"/>
    <w:rsid w:val="005E6D5B"/>
    <w:rsid w:val="00601068"/>
    <w:rsid w:val="0060310C"/>
    <w:rsid w:val="006128D4"/>
    <w:rsid w:val="00621424"/>
    <w:rsid w:val="006D562A"/>
    <w:rsid w:val="006F26A6"/>
    <w:rsid w:val="006F41F1"/>
    <w:rsid w:val="00700790"/>
    <w:rsid w:val="007405AF"/>
    <w:rsid w:val="00755F16"/>
    <w:rsid w:val="00760C35"/>
    <w:rsid w:val="00763109"/>
    <w:rsid w:val="007666F5"/>
    <w:rsid w:val="00777412"/>
    <w:rsid w:val="00793512"/>
    <w:rsid w:val="007A0BC5"/>
    <w:rsid w:val="007D37C7"/>
    <w:rsid w:val="007E2CDF"/>
    <w:rsid w:val="007E46AD"/>
    <w:rsid w:val="007E4D3E"/>
    <w:rsid w:val="007E66E8"/>
    <w:rsid w:val="008336AC"/>
    <w:rsid w:val="00840CD7"/>
    <w:rsid w:val="008465A9"/>
    <w:rsid w:val="00863AED"/>
    <w:rsid w:val="008779E3"/>
    <w:rsid w:val="008A5794"/>
    <w:rsid w:val="008B2177"/>
    <w:rsid w:val="008C0266"/>
    <w:rsid w:val="008E0A13"/>
    <w:rsid w:val="008F473E"/>
    <w:rsid w:val="008F50E1"/>
    <w:rsid w:val="00914BCE"/>
    <w:rsid w:val="009156C7"/>
    <w:rsid w:val="00933774"/>
    <w:rsid w:val="00942E87"/>
    <w:rsid w:val="009629CB"/>
    <w:rsid w:val="00983ED9"/>
    <w:rsid w:val="00987368"/>
    <w:rsid w:val="00990FF8"/>
    <w:rsid w:val="009E27A3"/>
    <w:rsid w:val="009F2D15"/>
    <w:rsid w:val="009F50E5"/>
    <w:rsid w:val="00A050A8"/>
    <w:rsid w:val="00A279AB"/>
    <w:rsid w:val="00A625BF"/>
    <w:rsid w:val="00AA1DC9"/>
    <w:rsid w:val="00AA73E5"/>
    <w:rsid w:val="00AD3A28"/>
    <w:rsid w:val="00B06023"/>
    <w:rsid w:val="00B113AC"/>
    <w:rsid w:val="00B64656"/>
    <w:rsid w:val="00B64986"/>
    <w:rsid w:val="00B75C08"/>
    <w:rsid w:val="00B94F63"/>
    <w:rsid w:val="00BA54D2"/>
    <w:rsid w:val="00BB2197"/>
    <w:rsid w:val="00BB581D"/>
    <w:rsid w:val="00BD74F0"/>
    <w:rsid w:val="00BF4B79"/>
    <w:rsid w:val="00BF7BD8"/>
    <w:rsid w:val="00C04E0E"/>
    <w:rsid w:val="00C33F06"/>
    <w:rsid w:val="00C42CF6"/>
    <w:rsid w:val="00C44765"/>
    <w:rsid w:val="00C6497B"/>
    <w:rsid w:val="00C6626F"/>
    <w:rsid w:val="00C7602D"/>
    <w:rsid w:val="00C80151"/>
    <w:rsid w:val="00C80A90"/>
    <w:rsid w:val="00CA0C6B"/>
    <w:rsid w:val="00CB3756"/>
    <w:rsid w:val="00CE3443"/>
    <w:rsid w:val="00D021CD"/>
    <w:rsid w:val="00D071FB"/>
    <w:rsid w:val="00D1143E"/>
    <w:rsid w:val="00D23A33"/>
    <w:rsid w:val="00D56A5B"/>
    <w:rsid w:val="00DA451F"/>
    <w:rsid w:val="00DD295E"/>
    <w:rsid w:val="00DD3470"/>
    <w:rsid w:val="00DD6EA4"/>
    <w:rsid w:val="00DE3184"/>
    <w:rsid w:val="00E004C3"/>
    <w:rsid w:val="00E155FA"/>
    <w:rsid w:val="00E16CD7"/>
    <w:rsid w:val="00E30E4E"/>
    <w:rsid w:val="00E35B3C"/>
    <w:rsid w:val="00E80F15"/>
    <w:rsid w:val="00E907FC"/>
    <w:rsid w:val="00E92F64"/>
    <w:rsid w:val="00E96CB6"/>
    <w:rsid w:val="00EB182D"/>
    <w:rsid w:val="00EC6270"/>
    <w:rsid w:val="00ED5A02"/>
    <w:rsid w:val="00EE1547"/>
    <w:rsid w:val="00EE7168"/>
    <w:rsid w:val="00F36991"/>
    <w:rsid w:val="00F431D7"/>
    <w:rsid w:val="00F438C4"/>
    <w:rsid w:val="00F501D6"/>
    <w:rsid w:val="00F56A26"/>
    <w:rsid w:val="00F61EB8"/>
    <w:rsid w:val="00F63B4B"/>
    <w:rsid w:val="00F739CD"/>
    <w:rsid w:val="00FC2D9E"/>
    <w:rsid w:val="00FC554A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2CF6"/>
    <w:rPr>
      <w:color w:val="0000FF"/>
      <w:u w:val="single"/>
    </w:rPr>
  </w:style>
  <w:style w:type="paragraph" w:customStyle="1" w:styleId="uk-margin">
    <w:name w:val="uk-margin"/>
    <w:basedOn w:val="a"/>
    <w:rsid w:val="0058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586272"/>
  </w:style>
  <w:style w:type="paragraph" w:customStyle="1" w:styleId="c11">
    <w:name w:val="c11"/>
    <w:basedOn w:val="a"/>
    <w:rsid w:val="00E8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80F15"/>
  </w:style>
  <w:style w:type="paragraph" w:customStyle="1" w:styleId="c1">
    <w:name w:val="c1"/>
    <w:basedOn w:val="a"/>
    <w:rsid w:val="00E8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80F15"/>
  </w:style>
  <w:style w:type="character" w:styleId="a5">
    <w:name w:val="Strong"/>
    <w:basedOn w:val="a0"/>
    <w:uiPriority w:val="22"/>
    <w:qFormat/>
    <w:rsid w:val="00407331"/>
    <w:rPr>
      <w:b/>
      <w:bCs/>
    </w:rPr>
  </w:style>
  <w:style w:type="character" w:styleId="a6">
    <w:name w:val="Emphasis"/>
    <w:basedOn w:val="a0"/>
    <w:uiPriority w:val="20"/>
    <w:qFormat/>
    <w:rsid w:val="00407331"/>
    <w:rPr>
      <w:i/>
      <w:iCs/>
    </w:rPr>
  </w:style>
  <w:style w:type="character" w:customStyle="1" w:styleId="a7">
    <w:name w:val="Без интервала Знак"/>
    <w:link w:val="a8"/>
    <w:uiPriority w:val="1"/>
    <w:locked/>
    <w:rsid w:val="00331CEE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331CEE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A62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A625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A625BF"/>
    <w:pPr>
      <w:spacing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A625BF"/>
    <w:rPr>
      <w:rFonts w:ascii="Times New Roman" w:eastAsia="Calibri" w:hAnsi="Times New Roman" w:cs="Times New Roman"/>
      <w:sz w:val="28"/>
    </w:rPr>
  </w:style>
  <w:style w:type="paragraph" w:styleId="ac">
    <w:name w:val="List Paragraph"/>
    <w:basedOn w:val="a"/>
    <w:uiPriority w:val="34"/>
    <w:qFormat/>
    <w:rsid w:val="00A625B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rticleseparator">
    <w:name w:val="article_separator"/>
    <w:basedOn w:val="a0"/>
    <w:rsid w:val="00F61EB8"/>
  </w:style>
  <w:style w:type="paragraph" w:customStyle="1" w:styleId="Default">
    <w:name w:val="Default"/>
    <w:qFormat/>
    <w:rsid w:val="002B45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ad">
    <w:name w:val="Balloon Text"/>
    <w:basedOn w:val="a"/>
    <w:link w:val="ae"/>
    <w:uiPriority w:val="99"/>
    <w:semiHidden/>
    <w:unhideWhenUsed/>
    <w:rsid w:val="00F3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6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2CF6"/>
    <w:rPr>
      <w:color w:val="0000FF"/>
      <w:u w:val="single"/>
    </w:rPr>
  </w:style>
  <w:style w:type="paragraph" w:customStyle="1" w:styleId="uk-margin">
    <w:name w:val="uk-margin"/>
    <w:basedOn w:val="a"/>
    <w:rsid w:val="0058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586272"/>
  </w:style>
  <w:style w:type="paragraph" w:customStyle="1" w:styleId="c11">
    <w:name w:val="c11"/>
    <w:basedOn w:val="a"/>
    <w:rsid w:val="00E8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80F15"/>
  </w:style>
  <w:style w:type="paragraph" w:customStyle="1" w:styleId="c1">
    <w:name w:val="c1"/>
    <w:basedOn w:val="a"/>
    <w:rsid w:val="00E8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80F15"/>
  </w:style>
  <w:style w:type="character" w:styleId="a5">
    <w:name w:val="Strong"/>
    <w:basedOn w:val="a0"/>
    <w:uiPriority w:val="22"/>
    <w:qFormat/>
    <w:rsid w:val="00407331"/>
    <w:rPr>
      <w:b/>
      <w:bCs/>
    </w:rPr>
  </w:style>
  <w:style w:type="character" w:styleId="a6">
    <w:name w:val="Emphasis"/>
    <w:basedOn w:val="a0"/>
    <w:uiPriority w:val="20"/>
    <w:qFormat/>
    <w:rsid w:val="00407331"/>
    <w:rPr>
      <w:i/>
      <w:iCs/>
    </w:rPr>
  </w:style>
  <w:style w:type="character" w:customStyle="1" w:styleId="a7">
    <w:name w:val="Без интервала Знак"/>
    <w:link w:val="a8"/>
    <w:uiPriority w:val="1"/>
    <w:locked/>
    <w:rsid w:val="00331CEE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331CEE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A62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A625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A625BF"/>
    <w:pPr>
      <w:spacing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A625BF"/>
    <w:rPr>
      <w:rFonts w:ascii="Times New Roman" w:eastAsia="Calibri" w:hAnsi="Times New Roman" w:cs="Times New Roman"/>
      <w:sz w:val="28"/>
    </w:rPr>
  </w:style>
  <w:style w:type="paragraph" w:styleId="ac">
    <w:name w:val="List Paragraph"/>
    <w:basedOn w:val="a"/>
    <w:uiPriority w:val="34"/>
    <w:qFormat/>
    <w:rsid w:val="00A625B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rticleseparator">
    <w:name w:val="article_separator"/>
    <w:basedOn w:val="a0"/>
    <w:rsid w:val="00F61EB8"/>
  </w:style>
  <w:style w:type="paragraph" w:customStyle="1" w:styleId="Default">
    <w:name w:val="Default"/>
    <w:qFormat/>
    <w:rsid w:val="002B45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ad">
    <w:name w:val="Balloon Text"/>
    <w:basedOn w:val="a"/>
    <w:link w:val="ae"/>
    <w:uiPriority w:val="99"/>
    <w:semiHidden/>
    <w:unhideWhenUsed/>
    <w:rsid w:val="00F3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6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ttmso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64BE-3F83-4743-9807-765F8C5C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6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121</cp:revision>
  <cp:lastPrinted>2018-03-29T15:09:00Z</cp:lastPrinted>
  <dcterms:created xsi:type="dcterms:W3CDTF">2018-02-28T15:49:00Z</dcterms:created>
  <dcterms:modified xsi:type="dcterms:W3CDTF">2018-03-29T17:55:00Z</dcterms:modified>
</cp:coreProperties>
</file>