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CC9" w:rsidRDefault="00265CC9" w:rsidP="00265CC9">
      <w:pPr>
        <w:spacing w:after="0" w:line="240" w:lineRule="auto"/>
        <w:ind w:firstLine="425"/>
        <w:jc w:val="center"/>
        <w:rPr>
          <w:rFonts w:ascii="Times New Roman" w:hAnsi="Times New Roman" w:cs="Times New Roman"/>
          <w:b/>
          <w:sz w:val="30"/>
          <w:szCs w:val="30"/>
        </w:rPr>
      </w:pPr>
    </w:p>
    <w:p w:rsidR="00265CC9" w:rsidRDefault="00265CC9" w:rsidP="00265CC9">
      <w:pPr>
        <w:spacing w:after="0" w:line="240" w:lineRule="auto"/>
        <w:ind w:firstLine="425"/>
        <w:jc w:val="center"/>
        <w:rPr>
          <w:rFonts w:ascii="Times New Roman" w:hAnsi="Times New Roman" w:cs="Times New Roman"/>
          <w:b/>
          <w:sz w:val="30"/>
          <w:szCs w:val="30"/>
        </w:rPr>
      </w:pPr>
      <w:proofErr w:type="spellStart"/>
      <w:r>
        <w:rPr>
          <w:rFonts w:ascii="Times New Roman" w:hAnsi="Times New Roman" w:cs="Times New Roman"/>
          <w:b/>
          <w:sz w:val="30"/>
          <w:szCs w:val="30"/>
        </w:rPr>
        <w:t>Алматинская</w:t>
      </w:r>
      <w:proofErr w:type="spellEnd"/>
      <w:r>
        <w:rPr>
          <w:rFonts w:ascii="Times New Roman" w:hAnsi="Times New Roman" w:cs="Times New Roman"/>
          <w:b/>
          <w:sz w:val="30"/>
          <w:szCs w:val="30"/>
        </w:rPr>
        <w:t xml:space="preserve"> область</w:t>
      </w:r>
    </w:p>
    <w:p w:rsidR="00265CC9" w:rsidRPr="00265CC9" w:rsidRDefault="00265CC9" w:rsidP="00265CC9">
      <w:pPr>
        <w:spacing w:after="0" w:line="240" w:lineRule="auto"/>
        <w:ind w:firstLine="425"/>
        <w:jc w:val="center"/>
        <w:rPr>
          <w:rFonts w:ascii="Times New Roman" w:hAnsi="Times New Roman" w:cs="Times New Roman"/>
          <w:b/>
          <w:sz w:val="30"/>
          <w:szCs w:val="30"/>
        </w:rPr>
      </w:pPr>
      <w:proofErr w:type="spellStart"/>
      <w:r>
        <w:rPr>
          <w:rFonts w:ascii="Times New Roman" w:hAnsi="Times New Roman" w:cs="Times New Roman"/>
          <w:b/>
          <w:sz w:val="30"/>
          <w:szCs w:val="30"/>
        </w:rPr>
        <w:t>Коксуский</w:t>
      </w:r>
      <w:proofErr w:type="spellEnd"/>
      <w:r>
        <w:rPr>
          <w:rFonts w:ascii="Times New Roman" w:hAnsi="Times New Roman" w:cs="Times New Roman"/>
          <w:b/>
          <w:sz w:val="30"/>
          <w:szCs w:val="30"/>
        </w:rPr>
        <w:t xml:space="preserve"> район</w:t>
      </w:r>
    </w:p>
    <w:p w:rsidR="00265CC9" w:rsidRPr="00265CC9" w:rsidRDefault="00265CC9" w:rsidP="00265CC9">
      <w:pPr>
        <w:spacing w:after="0" w:line="240" w:lineRule="auto"/>
        <w:ind w:firstLine="425"/>
        <w:jc w:val="center"/>
        <w:rPr>
          <w:rFonts w:ascii="Times New Roman" w:hAnsi="Times New Roman" w:cs="Times New Roman"/>
          <w:b/>
          <w:sz w:val="30"/>
          <w:szCs w:val="30"/>
        </w:rPr>
      </w:pPr>
      <w:r>
        <w:rPr>
          <w:rFonts w:ascii="Times New Roman" w:hAnsi="Times New Roman" w:cs="Times New Roman"/>
          <w:b/>
          <w:sz w:val="30"/>
          <w:szCs w:val="30"/>
          <w:lang w:val="kk-KZ"/>
        </w:rPr>
        <w:t>СШ им</w:t>
      </w:r>
      <w:r>
        <w:rPr>
          <w:rFonts w:ascii="Times New Roman" w:hAnsi="Times New Roman" w:cs="Times New Roman"/>
          <w:b/>
          <w:sz w:val="30"/>
          <w:szCs w:val="30"/>
        </w:rPr>
        <w:t xml:space="preserve">. Н. </w:t>
      </w:r>
      <w:proofErr w:type="spellStart"/>
      <w:r>
        <w:rPr>
          <w:rFonts w:ascii="Times New Roman" w:hAnsi="Times New Roman" w:cs="Times New Roman"/>
          <w:b/>
          <w:sz w:val="30"/>
          <w:szCs w:val="30"/>
        </w:rPr>
        <w:t>Алдабергенова</w:t>
      </w:r>
      <w:proofErr w:type="spellEnd"/>
    </w:p>
    <w:p w:rsidR="00265CC9" w:rsidRDefault="00265CC9" w:rsidP="00265CC9">
      <w:pPr>
        <w:ind w:left="426" w:right="282"/>
        <w:jc w:val="center"/>
        <w:rPr>
          <w:rFonts w:ascii="Times New Roman" w:hAnsi="Times New Roman" w:cs="Times New Roman"/>
          <w:b/>
          <w:sz w:val="30"/>
          <w:szCs w:val="30"/>
        </w:rPr>
      </w:pPr>
    </w:p>
    <w:p w:rsidR="00265CC9" w:rsidRDefault="00265CC9" w:rsidP="00265CC9">
      <w:pPr>
        <w:ind w:left="426" w:right="282"/>
        <w:jc w:val="center"/>
        <w:rPr>
          <w:rFonts w:ascii="Times New Roman" w:hAnsi="Times New Roman" w:cs="Times New Roman"/>
          <w:b/>
          <w:sz w:val="30"/>
          <w:szCs w:val="30"/>
        </w:rPr>
      </w:pPr>
    </w:p>
    <w:p w:rsidR="00265CC9" w:rsidRDefault="00265CC9" w:rsidP="00265CC9">
      <w:pPr>
        <w:ind w:left="426" w:right="282"/>
        <w:jc w:val="center"/>
        <w:rPr>
          <w:rFonts w:ascii="Times New Roman" w:hAnsi="Times New Roman" w:cs="Times New Roman"/>
          <w:b/>
          <w:sz w:val="30"/>
          <w:szCs w:val="30"/>
        </w:rPr>
      </w:pPr>
    </w:p>
    <w:p w:rsidR="00265CC9" w:rsidRDefault="00265CC9" w:rsidP="00265CC9">
      <w:pPr>
        <w:ind w:left="426" w:right="282"/>
        <w:jc w:val="center"/>
        <w:rPr>
          <w:rFonts w:ascii="Times New Roman" w:hAnsi="Times New Roman" w:cs="Times New Roman"/>
          <w:b/>
          <w:sz w:val="30"/>
          <w:szCs w:val="30"/>
        </w:rPr>
      </w:pPr>
    </w:p>
    <w:p w:rsidR="00265CC9" w:rsidRDefault="00265CC9" w:rsidP="00265CC9">
      <w:pPr>
        <w:ind w:left="426" w:right="282"/>
        <w:jc w:val="center"/>
        <w:rPr>
          <w:rFonts w:ascii="Times New Roman" w:hAnsi="Times New Roman" w:cs="Times New Roman"/>
          <w:b/>
          <w:sz w:val="30"/>
          <w:szCs w:val="30"/>
        </w:rPr>
      </w:pPr>
    </w:p>
    <w:p w:rsidR="00265CC9" w:rsidRDefault="00265CC9" w:rsidP="00265CC9">
      <w:pPr>
        <w:ind w:left="426" w:right="282"/>
        <w:jc w:val="center"/>
        <w:rPr>
          <w:rFonts w:ascii="Times New Roman" w:hAnsi="Times New Roman" w:cs="Times New Roman"/>
          <w:b/>
          <w:sz w:val="30"/>
          <w:szCs w:val="30"/>
        </w:rPr>
      </w:pPr>
    </w:p>
    <w:p w:rsidR="00265CC9" w:rsidRPr="00265CC9" w:rsidRDefault="00265CC9" w:rsidP="00265CC9">
      <w:pPr>
        <w:ind w:left="426" w:right="282"/>
        <w:jc w:val="center"/>
        <w:rPr>
          <w:rFonts w:ascii="Times New Roman" w:hAnsi="Times New Roman" w:cs="Times New Roman"/>
          <w:b/>
          <w:sz w:val="30"/>
          <w:szCs w:val="30"/>
        </w:rPr>
      </w:pPr>
    </w:p>
    <w:p w:rsidR="00265CC9" w:rsidRDefault="00265CC9" w:rsidP="00265CC9">
      <w:pPr>
        <w:ind w:left="426" w:right="282"/>
        <w:jc w:val="center"/>
        <w:rPr>
          <w:rFonts w:ascii="Times New Roman" w:hAnsi="Times New Roman" w:cs="Times New Roman"/>
          <w:b/>
          <w:sz w:val="50"/>
          <w:szCs w:val="50"/>
          <w:lang w:val="kk-KZ"/>
        </w:rPr>
      </w:pPr>
      <w:r w:rsidRPr="00265CC9">
        <w:rPr>
          <w:rFonts w:ascii="Times New Roman" w:hAnsi="Times New Roman" w:cs="Times New Roman"/>
          <w:b/>
          <w:sz w:val="50"/>
          <w:szCs w:val="50"/>
          <w:lang w:val="kk-KZ"/>
        </w:rPr>
        <w:t>«</w:t>
      </w:r>
      <w:r w:rsidR="00B80841" w:rsidRPr="00265CC9">
        <w:rPr>
          <w:rFonts w:ascii="Times New Roman" w:hAnsi="Times New Roman" w:cs="Times New Roman"/>
          <w:b/>
          <w:sz w:val="50"/>
          <w:szCs w:val="50"/>
          <w:lang w:val="kk-KZ"/>
        </w:rPr>
        <w:t xml:space="preserve">Развитие </w:t>
      </w:r>
    </w:p>
    <w:p w:rsidR="00265CC9" w:rsidRDefault="00B80841" w:rsidP="00265CC9">
      <w:pPr>
        <w:ind w:left="426" w:right="282"/>
        <w:jc w:val="center"/>
        <w:rPr>
          <w:rFonts w:ascii="Times New Roman" w:hAnsi="Times New Roman" w:cs="Times New Roman"/>
          <w:b/>
          <w:sz w:val="50"/>
          <w:szCs w:val="50"/>
        </w:rPr>
      </w:pPr>
      <w:r w:rsidRPr="00265CC9">
        <w:rPr>
          <w:rFonts w:ascii="Times New Roman" w:hAnsi="Times New Roman" w:cs="Times New Roman"/>
          <w:b/>
          <w:sz w:val="50"/>
          <w:szCs w:val="50"/>
        </w:rPr>
        <w:t xml:space="preserve">функциональной грамотности </w:t>
      </w:r>
    </w:p>
    <w:p w:rsidR="009A1815" w:rsidRPr="00265CC9" w:rsidRDefault="00B80841" w:rsidP="00265CC9">
      <w:pPr>
        <w:ind w:left="426" w:right="282"/>
        <w:jc w:val="center"/>
        <w:rPr>
          <w:rFonts w:ascii="Times New Roman" w:hAnsi="Times New Roman" w:cs="Times New Roman"/>
          <w:b/>
          <w:sz w:val="50"/>
          <w:szCs w:val="50"/>
        </w:rPr>
      </w:pPr>
      <w:r w:rsidRPr="00265CC9">
        <w:rPr>
          <w:rFonts w:ascii="Times New Roman" w:hAnsi="Times New Roman" w:cs="Times New Roman"/>
          <w:b/>
          <w:sz w:val="50"/>
          <w:szCs w:val="50"/>
        </w:rPr>
        <w:t>у школьников.</w:t>
      </w:r>
    </w:p>
    <w:p w:rsidR="0094232E" w:rsidRDefault="00B80841" w:rsidP="00265CC9">
      <w:pPr>
        <w:ind w:left="426" w:right="282"/>
        <w:jc w:val="center"/>
        <w:rPr>
          <w:rFonts w:ascii="Times New Roman" w:hAnsi="Times New Roman" w:cs="Times New Roman"/>
          <w:b/>
          <w:sz w:val="30"/>
          <w:szCs w:val="30"/>
        </w:rPr>
      </w:pPr>
      <w:r w:rsidRPr="00265CC9">
        <w:rPr>
          <w:rFonts w:ascii="Times New Roman" w:hAnsi="Times New Roman" w:cs="Times New Roman"/>
          <w:b/>
          <w:sz w:val="50"/>
          <w:szCs w:val="50"/>
        </w:rPr>
        <w:t>Реализация на практике</w:t>
      </w:r>
      <w:r w:rsidR="00265CC9" w:rsidRPr="00265CC9">
        <w:rPr>
          <w:rFonts w:ascii="Times New Roman" w:hAnsi="Times New Roman" w:cs="Times New Roman"/>
          <w:b/>
          <w:sz w:val="50"/>
          <w:szCs w:val="50"/>
        </w:rPr>
        <w:t>»</w:t>
      </w:r>
      <w:r w:rsidR="00265CC9">
        <w:rPr>
          <w:rFonts w:ascii="Times New Roman" w:hAnsi="Times New Roman" w:cs="Times New Roman"/>
          <w:b/>
          <w:sz w:val="50"/>
          <w:szCs w:val="50"/>
        </w:rPr>
        <w:t>.</w:t>
      </w:r>
    </w:p>
    <w:p w:rsidR="00265CC9" w:rsidRDefault="00445DA4" w:rsidP="00445DA4">
      <w:pPr>
        <w:ind w:left="426" w:right="282"/>
        <w:jc w:val="right"/>
        <w:rPr>
          <w:rFonts w:ascii="Times New Roman" w:hAnsi="Times New Roman" w:cs="Times New Roman"/>
          <w:b/>
          <w:sz w:val="30"/>
          <w:szCs w:val="30"/>
        </w:rPr>
      </w:pPr>
      <w:r>
        <w:rPr>
          <w:rFonts w:ascii="Times New Roman" w:hAnsi="Times New Roman" w:cs="Times New Roman"/>
          <w:b/>
          <w:sz w:val="30"/>
          <w:szCs w:val="30"/>
        </w:rPr>
        <w:t xml:space="preserve">Подготовила: </w:t>
      </w:r>
      <w:r>
        <w:rPr>
          <w:rFonts w:ascii="Times New Roman" w:hAnsi="Times New Roman" w:cs="Times New Roman"/>
          <w:b/>
          <w:sz w:val="30"/>
          <w:szCs w:val="30"/>
        </w:rPr>
        <w:br/>
        <w:t>учитель математики Фролова М.П.</w:t>
      </w:r>
    </w:p>
    <w:p w:rsidR="00265CC9" w:rsidRDefault="00265CC9" w:rsidP="00265CC9">
      <w:pPr>
        <w:ind w:left="426" w:right="282"/>
        <w:jc w:val="center"/>
        <w:rPr>
          <w:rFonts w:ascii="Times New Roman" w:hAnsi="Times New Roman" w:cs="Times New Roman"/>
          <w:b/>
          <w:sz w:val="30"/>
          <w:szCs w:val="30"/>
        </w:rPr>
      </w:pPr>
    </w:p>
    <w:p w:rsidR="00265CC9" w:rsidRDefault="00265CC9" w:rsidP="00265CC9">
      <w:pPr>
        <w:ind w:left="426" w:right="282"/>
        <w:jc w:val="center"/>
        <w:rPr>
          <w:rFonts w:ascii="Times New Roman" w:hAnsi="Times New Roman" w:cs="Times New Roman"/>
          <w:b/>
          <w:sz w:val="30"/>
          <w:szCs w:val="30"/>
        </w:rPr>
      </w:pPr>
    </w:p>
    <w:p w:rsidR="00265CC9" w:rsidRDefault="00265CC9" w:rsidP="00265CC9">
      <w:pPr>
        <w:ind w:left="426" w:right="282"/>
        <w:jc w:val="center"/>
        <w:rPr>
          <w:rFonts w:ascii="Times New Roman" w:hAnsi="Times New Roman" w:cs="Times New Roman"/>
          <w:b/>
          <w:sz w:val="30"/>
          <w:szCs w:val="30"/>
        </w:rPr>
      </w:pPr>
    </w:p>
    <w:p w:rsidR="00265CC9" w:rsidRDefault="00265CC9" w:rsidP="00265CC9">
      <w:pPr>
        <w:ind w:left="426" w:right="282"/>
        <w:jc w:val="center"/>
        <w:rPr>
          <w:rFonts w:ascii="Times New Roman" w:hAnsi="Times New Roman" w:cs="Times New Roman"/>
          <w:b/>
          <w:sz w:val="30"/>
          <w:szCs w:val="30"/>
        </w:rPr>
      </w:pPr>
    </w:p>
    <w:p w:rsidR="00265CC9" w:rsidRDefault="00265CC9" w:rsidP="00265CC9">
      <w:pPr>
        <w:ind w:left="426" w:right="282"/>
        <w:jc w:val="center"/>
        <w:rPr>
          <w:rFonts w:ascii="Times New Roman" w:hAnsi="Times New Roman" w:cs="Times New Roman"/>
          <w:b/>
          <w:sz w:val="30"/>
          <w:szCs w:val="30"/>
        </w:rPr>
      </w:pPr>
    </w:p>
    <w:p w:rsidR="00265CC9" w:rsidRDefault="00265CC9" w:rsidP="00265CC9">
      <w:pPr>
        <w:ind w:left="426" w:right="282"/>
        <w:jc w:val="center"/>
        <w:rPr>
          <w:rFonts w:ascii="Times New Roman" w:hAnsi="Times New Roman" w:cs="Times New Roman"/>
          <w:b/>
          <w:sz w:val="30"/>
          <w:szCs w:val="30"/>
        </w:rPr>
      </w:pPr>
    </w:p>
    <w:p w:rsidR="00265CC9" w:rsidRDefault="00265CC9" w:rsidP="00265CC9">
      <w:pPr>
        <w:ind w:left="426" w:right="282"/>
        <w:jc w:val="center"/>
        <w:rPr>
          <w:rFonts w:ascii="Times New Roman" w:hAnsi="Times New Roman" w:cs="Times New Roman"/>
          <w:b/>
          <w:sz w:val="30"/>
          <w:szCs w:val="30"/>
        </w:rPr>
      </w:pPr>
    </w:p>
    <w:p w:rsidR="00265CC9" w:rsidRDefault="00265CC9" w:rsidP="00265CC9">
      <w:pPr>
        <w:spacing w:after="0"/>
        <w:ind w:left="425" w:right="284"/>
        <w:jc w:val="center"/>
        <w:rPr>
          <w:rFonts w:ascii="Times New Roman" w:hAnsi="Times New Roman" w:cs="Times New Roman"/>
          <w:b/>
          <w:sz w:val="30"/>
          <w:szCs w:val="30"/>
        </w:rPr>
      </w:pPr>
      <w:r>
        <w:rPr>
          <w:rFonts w:ascii="Times New Roman" w:hAnsi="Times New Roman" w:cs="Times New Roman"/>
          <w:b/>
          <w:sz w:val="30"/>
          <w:szCs w:val="30"/>
        </w:rPr>
        <w:t xml:space="preserve">с. </w:t>
      </w:r>
      <w:proofErr w:type="spellStart"/>
      <w:r>
        <w:rPr>
          <w:rFonts w:ascii="Times New Roman" w:hAnsi="Times New Roman" w:cs="Times New Roman"/>
          <w:b/>
          <w:sz w:val="30"/>
          <w:szCs w:val="30"/>
        </w:rPr>
        <w:t>Балпык</w:t>
      </w:r>
      <w:proofErr w:type="spellEnd"/>
      <w:r>
        <w:rPr>
          <w:rFonts w:ascii="Times New Roman" w:hAnsi="Times New Roman" w:cs="Times New Roman"/>
          <w:b/>
          <w:sz w:val="30"/>
          <w:szCs w:val="30"/>
        </w:rPr>
        <w:t xml:space="preserve"> </w:t>
      </w:r>
      <w:proofErr w:type="spellStart"/>
      <w:r>
        <w:rPr>
          <w:rFonts w:ascii="Times New Roman" w:hAnsi="Times New Roman" w:cs="Times New Roman"/>
          <w:b/>
          <w:sz w:val="30"/>
          <w:szCs w:val="30"/>
        </w:rPr>
        <w:t>би</w:t>
      </w:r>
      <w:proofErr w:type="spellEnd"/>
    </w:p>
    <w:p w:rsidR="00265CC9" w:rsidRDefault="00265CC9" w:rsidP="00265CC9">
      <w:pPr>
        <w:spacing w:after="0"/>
        <w:ind w:left="425" w:right="284"/>
        <w:jc w:val="center"/>
        <w:rPr>
          <w:rFonts w:ascii="Times New Roman" w:hAnsi="Times New Roman" w:cs="Times New Roman"/>
          <w:b/>
          <w:sz w:val="30"/>
          <w:szCs w:val="30"/>
        </w:rPr>
      </w:pPr>
      <w:r>
        <w:rPr>
          <w:rFonts w:ascii="Times New Roman" w:hAnsi="Times New Roman" w:cs="Times New Roman"/>
          <w:b/>
          <w:sz w:val="30"/>
          <w:szCs w:val="30"/>
        </w:rPr>
        <w:t xml:space="preserve">2021-2022 </w:t>
      </w:r>
      <w:proofErr w:type="spellStart"/>
      <w:r>
        <w:rPr>
          <w:rFonts w:ascii="Times New Roman" w:hAnsi="Times New Roman" w:cs="Times New Roman"/>
          <w:b/>
          <w:sz w:val="30"/>
          <w:szCs w:val="30"/>
        </w:rPr>
        <w:t>уч.г</w:t>
      </w:r>
      <w:proofErr w:type="spellEnd"/>
      <w:r>
        <w:rPr>
          <w:rFonts w:ascii="Times New Roman" w:hAnsi="Times New Roman" w:cs="Times New Roman"/>
          <w:b/>
          <w:sz w:val="30"/>
          <w:szCs w:val="30"/>
        </w:rPr>
        <w:t>.</w:t>
      </w:r>
    </w:p>
    <w:p w:rsidR="00445DA4" w:rsidRDefault="00445DA4" w:rsidP="00265CC9">
      <w:pPr>
        <w:shd w:val="clear" w:color="auto" w:fill="FFFFFF"/>
        <w:spacing w:after="0" w:line="240" w:lineRule="auto"/>
        <w:ind w:left="426" w:right="282" w:firstLine="283"/>
        <w:jc w:val="both"/>
        <w:rPr>
          <w:rFonts w:ascii="Times New Roman" w:eastAsia="Times New Roman" w:hAnsi="Times New Roman" w:cs="Times New Roman"/>
          <w:color w:val="000000"/>
          <w:sz w:val="28"/>
          <w:szCs w:val="28"/>
          <w:lang w:eastAsia="ru-RU"/>
        </w:rPr>
      </w:pPr>
    </w:p>
    <w:p w:rsidR="00373583" w:rsidRPr="00265CC9" w:rsidRDefault="00373583" w:rsidP="00265CC9">
      <w:pPr>
        <w:shd w:val="clear" w:color="auto" w:fill="FFFFFF"/>
        <w:spacing w:after="0" w:line="240" w:lineRule="auto"/>
        <w:ind w:left="426" w:right="282" w:firstLine="283"/>
        <w:jc w:val="both"/>
        <w:rPr>
          <w:rFonts w:ascii="Times New Roman" w:eastAsia="Times New Roman" w:hAnsi="Times New Roman" w:cs="Times New Roman"/>
          <w:color w:val="000000"/>
          <w:sz w:val="28"/>
          <w:szCs w:val="28"/>
          <w:lang w:eastAsia="ru-RU"/>
        </w:rPr>
      </w:pPr>
      <w:r w:rsidRPr="00265CC9">
        <w:rPr>
          <w:rFonts w:ascii="Times New Roman" w:eastAsia="Times New Roman" w:hAnsi="Times New Roman" w:cs="Times New Roman"/>
          <w:color w:val="000000"/>
          <w:sz w:val="28"/>
          <w:szCs w:val="28"/>
          <w:lang w:eastAsia="ru-RU"/>
        </w:rPr>
        <w:t>Одна из важнейших задач современной школы – формирование функционально грамотных людей.      </w:t>
      </w:r>
    </w:p>
    <w:p w:rsidR="00373583" w:rsidRPr="00265CC9" w:rsidRDefault="00445DA4" w:rsidP="00265CC9">
      <w:pPr>
        <w:shd w:val="clear" w:color="auto" w:fill="FFFFFF"/>
        <w:spacing w:after="0" w:line="240" w:lineRule="auto"/>
        <w:ind w:left="426" w:right="282" w:firstLine="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73583" w:rsidRPr="00265CC9">
        <w:rPr>
          <w:rFonts w:ascii="Times New Roman" w:eastAsia="Times New Roman" w:hAnsi="Times New Roman" w:cs="Times New Roman"/>
          <w:color w:val="000000"/>
          <w:sz w:val="28"/>
          <w:szCs w:val="28"/>
          <w:lang w:eastAsia="ru-RU"/>
        </w:rPr>
        <w:t xml:space="preserve">Развитие функциональной грамотности основано, прежде всего, на освоении предметных знаний, понятий, ведущих идей. </w:t>
      </w:r>
      <w:proofErr w:type="gramStart"/>
      <w:r w:rsidR="00373583" w:rsidRPr="00265CC9">
        <w:rPr>
          <w:rFonts w:ascii="Times New Roman" w:eastAsia="Times New Roman" w:hAnsi="Times New Roman" w:cs="Times New Roman"/>
          <w:color w:val="000000"/>
          <w:sz w:val="28"/>
          <w:szCs w:val="28"/>
          <w:lang w:eastAsia="ru-RU"/>
        </w:rPr>
        <w:t>На концепции функциональной грамотности основаны международные оценочные исследования - оценка математической и естественнонаучной грамотности учащихся 4 и 8-х классов (TIMSS), международная программа оценки учебных достижений 15-летних учащихся (PISA), которые оценивают способности обучающихся использовать знания, умения и навыки, приобретенные в школе для решения широкого диапазона жизненных задач в различных сферах человеческой деятельности, а также в межличностном общении и социальных отношениях.</w:t>
      </w:r>
      <w:proofErr w:type="gramEnd"/>
    </w:p>
    <w:p w:rsidR="00C96ED3" w:rsidRPr="00265CC9" w:rsidRDefault="00445DA4" w:rsidP="00265CC9">
      <w:pPr>
        <w:pStyle w:val="a5"/>
        <w:shd w:val="clear" w:color="auto" w:fill="FFFFFF"/>
        <w:spacing w:before="0" w:beforeAutospacing="0" w:after="0" w:afterAutospacing="0"/>
        <w:ind w:left="426" w:right="282" w:firstLine="283"/>
        <w:jc w:val="both"/>
        <w:rPr>
          <w:color w:val="181818"/>
          <w:sz w:val="28"/>
          <w:szCs w:val="28"/>
        </w:rPr>
      </w:pPr>
      <w:r>
        <w:rPr>
          <w:color w:val="000000"/>
          <w:sz w:val="28"/>
          <w:szCs w:val="28"/>
        </w:rPr>
        <w:t xml:space="preserve"> </w:t>
      </w:r>
      <w:r w:rsidR="00C96ED3" w:rsidRPr="00265CC9">
        <w:rPr>
          <w:color w:val="181818"/>
          <w:sz w:val="28"/>
          <w:szCs w:val="28"/>
        </w:rPr>
        <w:t>В педагогической теории и практике понятие «функциональная грамотность» впервые появилось в конце 60-х годов ХХ века в документах ЮНЕСКО. Функциональная грамотность в наиболее широком определении выступает как способ социальной ориентации личности, интегрирующий связь образования (в первую очередь общего) с многоплановой человеческой деятельностью. В современном мире функциональная грамотность становится одним из базовых факторов, способствующих активному участию людей в социальной, культурной, политической и экономической деятельности, а также обучению на протяжении всей жизни.</w:t>
      </w:r>
    </w:p>
    <w:p w:rsidR="00C96ED3" w:rsidRPr="00265CC9" w:rsidRDefault="00C96ED3" w:rsidP="00265CC9">
      <w:pPr>
        <w:pStyle w:val="a5"/>
        <w:shd w:val="clear" w:color="auto" w:fill="FFFFFF"/>
        <w:spacing w:before="0" w:beforeAutospacing="0" w:after="0" w:afterAutospacing="0"/>
        <w:ind w:left="426" w:right="282" w:firstLine="283"/>
        <w:jc w:val="both"/>
        <w:rPr>
          <w:color w:val="181818"/>
          <w:sz w:val="28"/>
          <w:szCs w:val="28"/>
        </w:rPr>
      </w:pPr>
      <w:r w:rsidRPr="00265CC9">
        <w:rPr>
          <w:color w:val="181818"/>
          <w:sz w:val="28"/>
          <w:szCs w:val="28"/>
        </w:rPr>
        <w:t>Согласно АА. Леонтьеву </w:t>
      </w:r>
      <w:r w:rsidRPr="00265CC9">
        <w:rPr>
          <w:b/>
          <w:bCs/>
          <w:color w:val="181818"/>
          <w:sz w:val="28"/>
          <w:szCs w:val="28"/>
        </w:rPr>
        <w:t>“функциональная грамотность”</w:t>
      </w:r>
      <w:r w:rsidRPr="00265CC9">
        <w:rPr>
          <w:color w:val="181818"/>
          <w:sz w:val="28"/>
          <w:szCs w:val="28"/>
        </w:rPr>
        <w:t> -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 общения и социальных отношений”.</w:t>
      </w:r>
    </w:p>
    <w:p w:rsidR="00C96ED3" w:rsidRPr="00265CC9" w:rsidRDefault="00C96ED3" w:rsidP="00265CC9">
      <w:pPr>
        <w:pStyle w:val="a5"/>
        <w:shd w:val="clear" w:color="auto" w:fill="FFFFFF"/>
        <w:spacing w:before="0" w:beforeAutospacing="0" w:after="0" w:afterAutospacing="0"/>
        <w:ind w:left="426" w:right="282" w:firstLine="283"/>
        <w:jc w:val="both"/>
        <w:rPr>
          <w:color w:val="181818"/>
          <w:sz w:val="28"/>
          <w:szCs w:val="28"/>
        </w:rPr>
      </w:pPr>
      <w:r w:rsidRPr="00265CC9">
        <w:rPr>
          <w:color w:val="181818"/>
          <w:sz w:val="28"/>
          <w:szCs w:val="28"/>
        </w:rPr>
        <w:t xml:space="preserve">Современные исследователи определяют функциональную грамотность как социально-экономическое явление и связывают уровень ее </w:t>
      </w:r>
      <w:proofErr w:type="spellStart"/>
      <w:r w:rsidRPr="00265CC9">
        <w:rPr>
          <w:color w:val="181818"/>
          <w:sz w:val="28"/>
          <w:szCs w:val="28"/>
        </w:rPr>
        <w:t>сформированности</w:t>
      </w:r>
      <w:proofErr w:type="spellEnd"/>
      <w:r w:rsidRPr="00265CC9">
        <w:rPr>
          <w:color w:val="181818"/>
          <w:sz w:val="28"/>
          <w:szCs w:val="28"/>
        </w:rPr>
        <w:t xml:space="preserve"> с уровнем благосостояния населения и государства в целом. С середины XX века проблемой функциональной грамотности занялись и международные организаций. А именно ЮНЕСКО 1990 год был объявлен Международным годом грамотности, а ООН объявила 2002-2012 годы Десятилетием грамотности.</w:t>
      </w:r>
    </w:p>
    <w:p w:rsidR="00C96ED3" w:rsidRPr="00265CC9" w:rsidRDefault="00C96ED3" w:rsidP="00265CC9">
      <w:pPr>
        <w:pStyle w:val="a5"/>
        <w:shd w:val="clear" w:color="auto" w:fill="FFFFFF"/>
        <w:spacing w:before="0" w:beforeAutospacing="0" w:after="0" w:afterAutospacing="0"/>
        <w:ind w:left="426" w:right="282" w:firstLine="283"/>
        <w:jc w:val="both"/>
        <w:rPr>
          <w:color w:val="181818"/>
          <w:sz w:val="28"/>
          <w:szCs w:val="28"/>
        </w:rPr>
      </w:pPr>
      <w:r w:rsidRPr="00265CC9">
        <w:rPr>
          <w:b/>
          <w:bCs/>
          <w:color w:val="181818"/>
          <w:sz w:val="28"/>
          <w:szCs w:val="28"/>
        </w:rPr>
        <w:t>Функциональная грамотность</w:t>
      </w:r>
      <w:r w:rsidRPr="00265CC9">
        <w:rPr>
          <w:color w:val="181818"/>
          <w:sz w:val="28"/>
          <w:szCs w:val="28"/>
        </w:rPr>
        <w:t xml:space="preserve"> – это уровень образованности, который может </w:t>
      </w:r>
      <w:proofErr w:type="gramStart"/>
      <w:r w:rsidRPr="00265CC9">
        <w:rPr>
          <w:color w:val="181818"/>
          <w:sz w:val="28"/>
          <w:szCs w:val="28"/>
        </w:rPr>
        <w:t>быть</w:t>
      </w:r>
      <w:proofErr w:type="gramEnd"/>
      <w:r w:rsidRPr="00265CC9">
        <w:rPr>
          <w:color w:val="181818"/>
          <w:sz w:val="28"/>
          <w:szCs w:val="28"/>
        </w:rPr>
        <w:t xml:space="preserve"> достигнут учащимися за время обучения в школе, и предполагает способность человека решать стандартные жизненные задачи в различных сферах жизни.</w:t>
      </w:r>
    </w:p>
    <w:p w:rsidR="00C96ED3" w:rsidRPr="00265CC9" w:rsidRDefault="00C96ED3" w:rsidP="00265CC9">
      <w:pPr>
        <w:pStyle w:val="a5"/>
        <w:shd w:val="clear" w:color="auto" w:fill="FFFFFF"/>
        <w:spacing w:before="0" w:beforeAutospacing="0" w:after="0" w:afterAutospacing="0"/>
        <w:ind w:left="426" w:right="282" w:firstLine="283"/>
        <w:jc w:val="both"/>
        <w:rPr>
          <w:color w:val="181818"/>
          <w:sz w:val="28"/>
          <w:szCs w:val="28"/>
        </w:rPr>
      </w:pPr>
      <w:r w:rsidRPr="00265CC9">
        <w:rPr>
          <w:color w:val="181818"/>
          <w:sz w:val="28"/>
          <w:szCs w:val="28"/>
        </w:rPr>
        <w:t>Выделяется несколько основных видов функциональной грамотности:</w:t>
      </w:r>
    </w:p>
    <w:p w:rsidR="00C96ED3" w:rsidRPr="00265CC9" w:rsidRDefault="00C96ED3" w:rsidP="00265CC9">
      <w:pPr>
        <w:pStyle w:val="a5"/>
        <w:shd w:val="clear" w:color="auto" w:fill="FFFFFF"/>
        <w:spacing w:before="0" w:beforeAutospacing="0" w:after="0" w:afterAutospacing="0"/>
        <w:ind w:left="426" w:right="282" w:firstLine="283"/>
        <w:jc w:val="both"/>
        <w:rPr>
          <w:color w:val="181818"/>
          <w:sz w:val="28"/>
          <w:szCs w:val="28"/>
        </w:rPr>
      </w:pPr>
      <w:r w:rsidRPr="00265CC9">
        <w:rPr>
          <w:color w:val="181818"/>
          <w:sz w:val="28"/>
          <w:szCs w:val="28"/>
        </w:rPr>
        <w:t>- </w:t>
      </w:r>
      <w:r w:rsidRPr="00265CC9">
        <w:rPr>
          <w:i/>
          <w:iCs/>
          <w:color w:val="181818"/>
          <w:sz w:val="28"/>
          <w:szCs w:val="28"/>
        </w:rPr>
        <w:t>коммуникативная грамотность</w:t>
      </w:r>
      <w:r w:rsidRPr="00265CC9">
        <w:rPr>
          <w:color w:val="181818"/>
          <w:sz w:val="28"/>
          <w:szCs w:val="28"/>
        </w:rPr>
        <w:t>, предполагающая свободное владение всеми видами речевой деятельности; способность адекватно понимать чужую устную и письменную речь; самостоятельно выражать свои мысли в устной и письменной речи, а также компьютерной, которая совмещает признаки устной и письменной форм речи;</w:t>
      </w:r>
    </w:p>
    <w:p w:rsidR="00C96ED3" w:rsidRPr="00265CC9" w:rsidRDefault="00C96ED3" w:rsidP="00265CC9">
      <w:pPr>
        <w:pStyle w:val="a5"/>
        <w:shd w:val="clear" w:color="auto" w:fill="FFFFFF"/>
        <w:spacing w:before="0" w:beforeAutospacing="0" w:after="0" w:afterAutospacing="0"/>
        <w:ind w:left="426" w:right="282" w:firstLine="283"/>
        <w:jc w:val="both"/>
        <w:rPr>
          <w:color w:val="181818"/>
          <w:sz w:val="28"/>
          <w:szCs w:val="28"/>
        </w:rPr>
      </w:pPr>
      <w:r w:rsidRPr="00265CC9">
        <w:rPr>
          <w:color w:val="181818"/>
          <w:sz w:val="28"/>
          <w:szCs w:val="28"/>
        </w:rPr>
        <w:t>- </w:t>
      </w:r>
      <w:r w:rsidRPr="00265CC9">
        <w:rPr>
          <w:i/>
          <w:iCs/>
          <w:color w:val="181818"/>
          <w:sz w:val="28"/>
          <w:szCs w:val="28"/>
        </w:rPr>
        <w:t>информационная грамотность</w:t>
      </w:r>
      <w:r w:rsidRPr="00265CC9">
        <w:rPr>
          <w:color w:val="181818"/>
          <w:sz w:val="28"/>
          <w:szCs w:val="28"/>
        </w:rPr>
        <w:t> - умение осуществлять поиск информации в учебниках и в справочной литературе, извлекать информацию из Интернета и компакт-дисков учебного содержания, а также из других различных источников, перерабатывать и систематизировать информацию и представлять ее разными способами;</w:t>
      </w:r>
    </w:p>
    <w:p w:rsidR="00C96ED3" w:rsidRPr="00265CC9" w:rsidRDefault="00C96ED3" w:rsidP="00265CC9">
      <w:pPr>
        <w:pStyle w:val="a5"/>
        <w:shd w:val="clear" w:color="auto" w:fill="FFFFFF"/>
        <w:spacing w:before="0" w:beforeAutospacing="0" w:after="0" w:afterAutospacing="0"/>
        <w:ind w:left="426" w:right="282" w:firstLine="283"/>
        <w:jc w:val="both"/>
        <w:rPr>
          <w:color w:val="181818"/>
          <w:sz w:val="28"/>
          <w:szCs w:val="28"/>
        </w:rPr>
      </w:pPr>
      <w:r w:rsidRPr="00265CC9">
        <w:rPr>
          <w:color w:val="181818"/>
          <w:sz w:val="28"/>
          <w:szCs w:val="28"/>
        </w:rPr>
        <w:lastRenderedPageBreak/>
        <w:t>- </w:t>
      </w:r>
      <w:proofErr w:type="spellStart"/>
      <w:r w:rsidRPr="00265CC9">
        <w:rPr>
          <w:i/>
          <w:iCs/>
          <w:color w:val="181818"/>
          <w:sz w:val="28"/>
          <w:szCs w:val="28"/>
        </w:rPr>
        <w:t>деятельностная</w:t>
      </w:r>
      <w:proofErr w:type="spellEnd"/>
      <w:r w:rsidRPr="00265CC9">
        <w:rPr>
          <w:i/>
          <w:iCs/>
          <w:color w:val="181818"/>
          <w:sz w:val="28"/>
          <w:szCs w:val="28"/>
        </w:rPr>
        <w:t xml:space="preserve"> грамотность</w:t>
      </w:r>
      <w:r w:rsidRPr="00265CC9">
        <w:rPr>
          <w:color w:val="181818"/>
          <w:sz w:val="28"/>
          <w:szCs w:val="28"/>
        </w:rPr>
        <w:t xml:space="preserve"> - это проявление организационных умений и навыков, а именно способности ставить и словесно формулировать цель деятельности, планировать и при необходимости изменять ее, словесно аргументируя эти изменения, осуществлять самоконтроль, самооценку, </w:t>
      </w:r>
      <w:proofErr w:type="spellStart"/>
      <w:r w:rsidRPr="00265CC9">
        <w:rPr>
          <w:color w:val="181818"/>
          <w:sz w:val="28"/>
          <w:szCs w:val="28"/>
        </w:rPr>
        <w:t>самокоррекцию</w:t>
      </w:r>
      <w:proofErr w:type="spellEnd"/>
      <w:r w:rsidRPr="00265CC9">
        <w:rPr>
          <w:color w:val="181818"/>
          <w:sz w:val="28"/>
          <w:szCs w:val="28"/>
        </w:rPr>
        <w:t xml:space="preserve"> и др.</w:t>
      </w:r>
    </w:p>
    <w:p w:rsidR="00C96ED3" w:rsidRPr="00265CC9" w:rsidRDefault="00C96ED3" w:rsidP="00265CC9">
      <w:pPr>
        <w:pStyle w:val="a5"/>
        <w:shd w:val="clear" w:color="auto" w:fill="FFFFFF"/>
        <w:spacing w:before="0" w:beforeAutospacing="0" w:after="0" w:afterAutospacing="0"/>
        <w:ind w:left="426" w:right="282" w:firstLine="283"/>
        <w:jc w:val="both"/>
        <w:rPr>
          <w:color w:val="181818"/>
          <w:sz w:val="28"/>
          <w:szCs w:val="28"/>
        </w:rPr>
      </w:pPr>
      <w:r w:rsidRPr="00265CC9">
        <w:rPr>
          <w:color w:val="181818"/>
          <w:sz w:val="28"/>
          <w:szCs w:val="28"/>
        </w:rPr>
        <w:t>Ряд исследований показывают, что у учащихся недостаточно развита устная и письменная речь, поэтому особую озабоченность вызывает функциональная грамотность в сфере коммуникации.</w:t>
      </w:r>
    </w:p>
    <w:p w:rsidR="00C96ED3" w:rsidRPr="00265CC9" w:rsidRDefault="00C96ED3" w:rsidP="00265CC9">
      <w:pPr>
        <w:pStyle w:val="a5"/>
        <w:shd w:val="clear" w:color="auto" w:fill="FFFFFF"/>
        <w:spacing w:before="0" w:beforeAutospacing="0" w:after="0" w:afterAutospacing="0"/>
        <w:ind w:left="426" w:right="282" w:firstLine="283"/>
        <w:jc w:val="both"/>
        <w:rPr>
          <w:color w:val="181818"/>
          <w:sz w:val="28"/>
          <w:szCs w:val="28"/>
        </w:rPr>
      </w:pPr>
      <w:r w:rsidRPr="00265CC9">
        <w:rPr>
          <w:color w:val="181818"/>
          <w:sz w:val="28"/>
          <w:szCs w:val="28"/>
        </w:rPr>
        <w:t xml:space="preserve">В представлении о функциональной грамотности особое место занимает </w:t>
      </w:r>
      <w:proofErr w:type="spellStart"/>
      <w:r w:rsidRPr="00265CC9">
        <w:rPr>
          <w:color w:val="181818"/>
          <w:sz w:val="28"/>
          <w:szCs w:val="28"/>
        </w:rPr>
        <w:t>деятельностная</w:t>
      </w:r>
      <w:proofErr w:type="spellEnd"/>
      <w:r w:rsidRPr="00265CC9">
        <w:rPr>
          <w:color w:val="181818"/>
          <w:sz w:val="28"/>
          <w:szCs w:val="28"/>
        </w:rPr>
        <w:t xml:space="preserve"> грамотность, т.е. способность ставить и изменять цели и задачи собственной деятельности, осуществлять коммуникацию и реализовывать простейшие виды деятельности в ситуации неопределенности.</w:t>
      </w:r>
    </w:p>
    <w:p w:rsidR="00373583" w:rsidRPr="00265CC9" w:rsidRDefault="00373583" w:rsidP="00265CC9">
      <w:pPr>
        <w:shd w:val="clear" w:color="auto" w:fill="FFFFFF"/>
        <w:spacing w:after="0" w:line="240" w:lineRule="auto"/>
        <w:ind w:right="850" w:firstLine="283"/>
        <w:jc w:val="both"/>
        <w:rPr>
          <w:rFonts w:ascii="Times New Roman" w:eastAsia="Times New Roman" w:hAnsi="Times New Roman" w:cs="Times New Roman"/>
          <w:color w:val="000000"/>
          <w:sz w:val="28"/>
          <w:szCs w:val="28"/>
          <w:lang w:eastAsia="ru-RU"/>
        </w:rPr>
      </w:pPr>
      <w:r w:rsidRPr="00265CC9">
        <w:rPr>
          <w:rFonts w:ascii="Times New Roman" w:eastAsia="Times New Roman" w:hAnsi="Times New Roman" w:cs="Times New Roman"/>
          <w:color w:val="000000"/>
          <w:sz w:val="28"/>
          <w:szCs w:val="28"/>
          <w:lang w:eastAsia="ru-RU"/>
        </w:rPr>
        <w:t>    Основные признаки функционально грамотной личности: это человек самостоятельный, познающий и умеющий жить среди людей, обладающий определёнными качествами, ключевыми компетенциями.</w:t>
      </w:r>
    </w:p>
    <w:p w:rsidR="00F23E34" w:rsidRPr="009A1815" w:rsidRDefault="00F23E34" w:rsidP="009A1815">
      <w:pPr>
        <w:shd w:val="clear" w:color="auto" w:fill="FFFFFF"/>
        <w:spacing w:after="0" w:line="240" w:lineRule="auto"/>
        <w:ind w:right="850"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noProof/>
          <w:color w:val="000000"/>
          <w:sz w:val="24"/>
          <w:szCs w:val="24"/>
          <w:lang w:eastAsia="ru-RU"/>
        </w:rPr>
        <w:drawing>
          <wp:inline distT="0" distB="0" distL="0" distR="0">
            <wp:extent cx="4220042" cy="2583543"/>
            <wp:effectExtent l="19050" t="0" r="9058" b="0"/>
            <wp:docPr id="3" name="Рисунок 1" descr="Содержание функциональной грамотно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держание функциональной грамотности.jpg"/>
                    <pic:cNvPicPr>
                      <a:picLocks noChangeAspect="1" noChangeArrowheads="1"/>
                    </pic:cNvPicPr>
                  </pic:nvPicPr>
                  <pic:blipFill>
                    <a:blip r:embed="rId7" cstate="print"/>
                    <a:srcRect/>
                    <a:stretch>
                      <a:fillRect/>
                    </a:stretch>
                  </pic:blipFill>
                  <pic:spPr bwMode="auto">
                    <a:xfrm>
                      <a:off x="0" y="0"/>
                      <a:ext cx="4223067" cy="2585395"/>
                    </a:xfrm>
                    <a:prstGeom prst="rect">
                      <a:avLst/>
                    </a:prstGeom>
                    <a:noFill/>
                    <a:ln w="9525">
                      <a:noFill/>
                      <a:miter lim="800000"/>
                      <a:headEnd/>
                      <a:tailEnd/>
                    </a:ln>
                  </pic:spPr>
                </pic:pic>
              </a:graphicData>
            </a:graphic>
          </wp:inline>
        </w:drawing>
      </w:r>
    </w:p>
    <w:p w:rsidR="00F23E34" w:rsidRPr="00373583" w:rsidRDefault="00F23E34" w:rsidP="009A1815">
      <w:pPr>
        <w:shd w:val="clear" w:color="auto" w:fill="FFFFFF"/>
        <w:spacing w:after="0" w:line="240" w:lineRule="auto"/>
        <w:ind w:right="850" w:firstLine="426"/>
        <w:jc w:val="both"/>
        <w:rPr>
          <w:rFonts w:ascii="Times New Roman" w:eastAsia="Times New Roman" w:hAnsi="Times New Roman" w:cs="Times New Roman"/>
          <w:color w:val="000000"/>
          <w:sz w:val="24"/>
          <w:szCs w:val="24"/>
          <w:lang w:eastAsia="ru-RU"/>
        </w:rPr>
      </w:pPr>
    </w:p>
    <w:p w:rsidR="00C96ED3" w:rsidRPr="009A1815" w:rsidRDefault="00373583" w:rsidP="009A1815">
      <w:pPr>
        <w:pStyle w:val="a5"/>
        <w:shd w:val="clear" w:color="auto" w:fill="FFFFFF"/>
        <w:spacing w:before="0" w:beforeAutospacing="0" w:after="0" w:afterAutospacing="0"/>
        <w:ind w:firstLine="426"/>
        <w:jc w:val="both"/>
        <w:rPr>
          <w:color w:val="181818"/>
        </w:rPr>
      </w:pPr>
      <w:r w:rsidRPr="009A1815">
        <w:rPr>
          <w:color w:val="000000"/>
        </w:rPr>
        <w:t>   </w:t>
      </w:r>
      <w:r w:rsidR="00C96ED3" w:rsidRPr="009A1815">
        <w:rPr>
          <w:color w:val="181818"/>
        </w:rPr>
        <w:t xml:space="preserve">Модель функционально грамотной личности можно представить в виде плодового дерева. Как любому дереву необходим уход, полив, тепло, свет, так же как маленькой личности приходящей к нам на урок, необходимы знания, умения и навыки. </w:t>
      </w:r>
      <w:proofErr w:type="gramStart"/>
      <w:r w:rsidR="00C96ED3" w:rsidRPr="009A1815">
        <w:rPr>
          <w:color w:val="181818"/>
        </w:rPr>
        <w:t>Поливая это дерево, спланированной, чётко продуманной, слаженной работой, по технологиям, дерево незамедлительно даст плоды – замечательные, достойны восхищения яблочки (ключевые компетенции), т.е. образованных, успешных, сильных, способных к саморазвитию людей.</w:t>
      </w:r>
      <w:proofErr w:type="gramEnd"/>
    </w:p>
    <w:p w:rsidR="00C96ED3" w:rsidRPr="009A1815" w:rsidRDefault="00C96ED3" w:rsidP="009A1815">
      <w:pPr>
        <w:pStyle w:val="a5"/>
        <w:shd w:val="clear" w:color="auto" w:fill="FFFFFF"/>
        <w:spacing w:before="0" w:beforeAutospacing="0" w:after="0" w:afterAutospacing="0"/>
        <w:ind w:firstLine="426"/>
        <w:jc w:val="both"/>
        <w:rPr>
          <w:color w:val="181818"/>
        </w:rPr>
      </w:pPr>
      <w:r w:rsidRPr="009A1815">
        <w:rPr>
          <w:color w:val="181818"/>
        </w:rPr>
        <w:t>Дерево – функционально грамотная личность</w:t>
      </w:r>
    </w:p>
    <w:p w:rsidR="00C96ED3" w:rsidRPr="009A1815" w:rsidRDefault="00C96ED3" w:rsidP="009A1815">
      <w:pPr>
        <w:pStyle w:val="a5"/>
        <w:shd w:val="clear" w:color="auto" w:fill="FFFFFF"/>
        <w:spacing w:before="0" w:beforeAutospacing="0" w:after="0" w:afterAutospacing="0"/>
        <w:ind w:firstLine="426"/>
        <w:jc w:val="both"/>
        <w:rPr>
          <w:color w:val="181818"/>
        </w:rPr>
      </w:pPr>
      <w:r w:rsidRPr="009A1815">
        <w:rPr>
          <w:color w:val="181818"/>
        </w:rPr>
        <w:t>Вода – педагогические технологии</w:t>
      </w:r>
    </w:p>
    <w:p w:rsidR="00C96ED3" w:rsidRPr="009A1815" w:rsidRDefault="00C96ED3" w:rsidP="009A1815">
      <w:pPr>
        <w:pStyle w:val="a5"/>
        <w:shd w:val="clear" w:color="auto" w:fill="FFFFFF"/>
        <w:spacing w:before="0" w:beforeAutospacing="0" w:after="0" w:afterAutospacing="0"/>
        <w:ind w:firstLine="426"/>
        <w:jc w:val="both"/>
        <w:rPr>
          <w:color w:val="181818"/>
        </w:rPr>
      </w:pPr>
      <w:r w:rsidRPr="009A1815">
        <w:rPr>
          <w:color w:val="181818"/>
        </w:rPr>
        <w:t>Яблочки – ключевые компетенции</w:t>
      </w:r>
    </w:p>
    <w:p w:rsidR="00C96ED3" w:rsidRPr="009A1815" w:rsidRDefault="00C96ED3" w:rsidP="009A1815">
      <w:pPr>
        <w:pStyle w:val="a5"/>
        <w:shd w:val="clear" w:color="auto" w:fill="FFFFFF"/>
        <w:spacing w:before="0" w:beforeAutospacing="0" w:after="0" w:afterAutospacing="0"/>
        <w:ind w:firstLine="426"/>
        <w:jc w:val="both"/>
        <w:rPr>
          <w:color w:val="181818"/>
        </w:rPr>
      </w:pPr>
      <w:r w:rsidRPr="009A1815">
        <w:rPr>
          <w:color w:val="181818"/>
        </w:rPr>
        <w:t xml:space="preserve">Лейка – учитель, для того, чтобы поливать, должен постоянно </w:t>
      </w:r>
      <w:proofErr w:type="gramStart"/>
      <w:r w:rsidRPr="009A1815">
        <w:rPr>
          <w:color w:val="181818"/>
        </w:rPr>
        <w:t>пополняться</w:t>
      </w:r>
      <w:proofErr w:type="gramEnd"/>
      <w:r w:rsidRPr="009A1815">
        <w:rPr>
          <w:color w:val="181818"/>
        </w:rPr>
        <w:t xml:space="preserve"> т.е. заниматься самообразованием.</w:t>
      </w:r>
    </w:p>
    <w:p w:rsidR="00C96ED3" w:rsidRPr="009A1815" w:rsidRDefault="00C96ED3" w:rsidP="009A1815">
      <w:pPr>
        <w:pStyle w:val="a5"/>
        <w:shd w:val="clear" w:color="auto" w:fill="FFFFFF"/>
        <w:spacing w:before="0" w:beforeAutospacing="0" w:after="0" w:afterAutospacing="0"/>
        <w:ind w:firstLine="426"/>
        <w:jc w:val="both"/>
        <w:rPr>
          <w:color w:val="181818"/>
        </w:rPr>
      </w:pPr>
      <w:r w:rsidRPr="009A1815">
        <w:rPr>
          <w:color w:val="181818"/>
        </w:rPr>
        <w:t>Как без полива дерево зачахнет, так и без грамотной компетентной работы педагога нельзя добиться развития функциональной грамотности.</w:t>
      </w:r>
    </w:p>
    <w:p w:rsidR="00C96ED3" w:rsidRPr="009A1815" w:rsidRDefault="00C96ED3" w:rsidP="009A1815">
      <w:pPr>
        <w:shd w:val="clear" w:color="auto" w:fill="FFFFFF"/>
        <w:spacing w:after="0" w:line="240" w:lineRule="auto"/>
        <w:ind w:right="850" w:firstLine="426"/>
        <w:jc w:val="both"/>
        <w:rPr>
          <w:rFonts w:ascii="Times New Roman" w:eastAsia="Times New Roman" w:hAnsi="Times New Roman" w:cs="Times New Roman"/>
          <w:color w:val="000000"/>
          <w:sz w:val="24"/>
          <w:szCs w:val="24"/>
          <w:lang w:eastAsia="ru-RU"/>
        </w:rPr>
      </w:pPr>
    </w:p>
    <w:p w:rsidR="00373583" w:rsidRPr="00373583" w:rsidRDefault="00373583" w:rsidP="009A1815">
      <w:pPr>
        <w:shd w:val="clear" w:color="auto" w:fill="FFFFFF"/>
        <w:spacing w:after="0" w:line="240" w:lineRule="auto"/>
        <w:ind w:right="850"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Одной из оставляющей функциональной грамотности – это математическая грамотность учащихся. Математическая грамотность – это способность человека определять и понимать роль математики в мире, в котором он живёт, высказывать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rsidR="00373583" w:rsidRPr="00373583" w:rsidRDefault="00373583" w:rsidP="009A1815">
      <w:pPr>
        <w:shd w:val="clear" w:color="auto" w:fill="FFFFFF"/>
        <w:spacing w:after="0" w:line="240" w:lineRule="auto"/>
        <w:ind w:right="850"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Учащиеся, овладевшие математической грамотностью, способны:</w:t>
      </w:r>
    </w:p>
    <w:p w:rsidR="00373583" w:rsidRPr="00373583" w:rsidRDefault="00373583" w:rsidP="009A1815">
      <w:pPr>
        <w:numPr>
          <w:ilvl w:val="0"/>
          <w:numId w:val="1"/>
        </w:numPr>
        <w:shd w:val="clear" w:color="auto" w:fill="FFFFFF"/>
        <w:spacing w:before="46" w:after="46" w:line="240" w:lineRule="auto"/>
        <w:ind w:right="850"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lastRenderedPageBreak/>
        <w:t>распознавать проблемы, которые возникают в окружающей действительности и могут быть решены средствами математики;</w:t>
      </w:r>
    </w:p>
    <w:p w:rsidR="00373583" w:rsidRPr="00373583" w:rsidRDefault="00373583" w:rsidP="009A1815">
      <w:pPr>
        <w:numPr>
          <w:ilvl w:val="0"/>
          <w:numId w:val="1"/>
        </w:numPr>
        <w:shd w:val="clear" w:color="auto" w:fill="FFFFFF"/>
        <w:spacing w:before="46" w:after="46" w:line="240" w:lineRule="auto"/>
        <w:ind w:right="850"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формулировать эти проблемы на языке математики;</w:t>
      </w:r>
    </w:p>
    <w:p w:rsidR="00373583" w:rsidRPr="00373583" w:rsidRDefault="00373583" w:rsidP="009A1815">
      <w:pPr>
        <w:numPr>
          <w:ilvl w:val="0"/>
          <w:numId w:val="1"/>
        </w:numPr>
        <w:shd w:val="clear" w:color="auto" w:fill="FFFFFF"/>
        <w:spacing w:before="46" w:after="46" w:line="240" w:lineRule="auto"/>
        <w:ind w:right="850"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решать проблемы, используя математические факты и методы;</w:t>
      </w:r>
    </w:p>
    <w:p w:rsidR="00373583" w:rsidRPr="00373583" w:rsidRDefault="00373583" w:rsidP="009A1815">
      <w:pPr>
        <w:numPr>
          <w:ilvl w:val="0"/>
          <w:numId w:val="1"/>
        </w:numPr>
        <w:shd w:val="clear" w:color="auto" w:fill="FFFFFF"/>
        <w:spacing w:before="46" w:after="46" w:line="240" w:lineRule="auto"/>
        <w:ind w:right="850"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анализировать использованные методы решения;</w:t>
      </w:r>
    </w:p>
    <w:p w:rsidR="00373583" w:rsidRPr="00373583" w:rsidRDefault="00373583" w:rsidP="009A1815">
      <w:pPr>
        <w:numPr>
          <w:ilvl w:val="0"/>
          <w:numId w:val="1"/>
        </w:numPr>
        <w:shd w:val="clear" w:color="auto" w:fill="FFFFFF"/>
        <w:spacing w:before="46" w:after="46" w:line="240" w:lineRule="auto"/>
        <w:ind w:right="850"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интерпретировать полученные результаты с учетом поставленной проблемы;</w:t>
      </w:r>
    </w:p>
    <w:p w:rsidR="00373583" w:rsidRPr="00373583" w:rsidRDefault="00373583" w:rsidP="009A1815">
      <w:pPr>
        <w:numPr>
          <w:ilvl w:val="0"/>
          <w:numId w:val="1"/>
        </w:numPr>
        <w:shd w:val="clear" w:color="auto" w:fill="FFFFFF"/>
        <w:spacing w:before="46" w:after="46" w:line="240" w:lineRule="auto"/>
        <w:ind w:right="850"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формулировать и записывать результаты решения.</w:t>
      </w:r>
    </w:p>
    <w:p w:rsidR="00373583" w:rsidRPr="00373583" w:rsidRDefault="00373583" w:rsidP="009A1815">
      <w:pPr>
        <w:shd w:val="clear" w:color="auto" w:fill="FFFFFF"/>
        <w:spacing w:after="0" w:line="240" w:lineRule="auto"/>
        <w:ind w:right="850"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Развитие логического мышления школьников основывается на решении нестандартных задач на уроках математики, которые требуют повышенного внимания к анализу условия и построения цепочки взаимосвязанных логических рассуждений. Они позволяют рассматривать объект с разных точек зрения, учат анализу, синтезу, оценочным суждениям, воспитывают внимание, способствуют развитию познавательного интереса и активности учащихся. Занимательный материал по внеурочным занятиям по математике помогает активизировать мыслительные процессы, развивает познавательную активность, наблюдательность, внимание, память, поддерживает интерес к предмету. Задания предполагают повысить у учащихся мотивацию к изучению предмета, развить аналитико-синтетические способности, сообразительность, математическую речь, гибкость ума.</w:t>
      </w:r>
    </w:p>
    <w:p w:rsidR="00373583" w:rsidRPr="00373583" w:rsidRDefault="00373583"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roofErr w:type="spellStart"/>
      <w:r w:rsidRPr="009A1815">
        <w:rPr>
          <w:rFonts w:ascii="Times New Roman" w:eastAsia="Times New Roman" w:hAnsi="Times New Roman" w:cs="Times New Roman"/>
          <w:b/>
          <w:bCs/>
          <w:color w:val="000000"/>
          <w:sz w:val="24"/>
          <w:szCs w:val="24"/>
          <w:lang w:eastAsia="ru-RU"/>
        </w:rPr>
        <w:t>Компетентностные</w:t>
      </w:r>
      <w:proofErr w:type="spellEnd"/>
      <w:r w:rsidRPr="009A1815">
        <w:rPr>
          <w:rFonts w:ascii="Times New Roman" w:eastAsia="Times New Roman" w:hAnsi="Times New Roman" w:cs="Times New Roman"/>
          <w:b/>
          <w:bCs/>
          <w:color w:val="000000"/>
          <w:sz w:val="24"/>
          <w:szCs w:val="24"/>
          <w:lang w:eastAsia="ru-RU"/>
        </w:rPr>
        <w:t xml:space="preserve"> задачи по математике.</w:t>
      </w:r>
    </w:p>
    <w:p w:rsidR="00373583" w:rsidRPr="00373583" w:rsidRDefault="00373583"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 xml:space="preserve">Традиционный подход в образовании стремится к тому, чтобы ученик получил как можно больше знаний. Однако уровень образованности, а тем более в современных условиях, нельзя определить через объем знаний. </w:t>
      </w:r>
      <w:proofErr w:type="spellStart"/>
      <w:r w:rsidRPr="009A1815">
        <w:rPr>
          <w:rFonts w:ascii="Times New Roman" w:eastAsia="Times New Roman" w:hAnsi="Times New Roman" w:cs="Times New Roman"/>
          <w:color w:val="000000"/>
          <w:sz w:val="24"/>
          <w:szCs w:val="24"/>
          <w:lang w:eastAsia="ru-RU"/>
        </w:rPr>
        <w:t>Компетентностный</w:t>
      </w:r>
      <w:proofErr w:type="spellEnd"/>
      <w:r w:rsidRPr="009A1815">
        <w:rPr>
          <w:rFonts w:ascii="Times New Roman" w:eastAsia="Times New Roman" w:hAnsi="Times New Roman" w:cs="Times New Roman"/>
          <w:color w:val="000000"/>
          <w:sz w:val="24"/>
          <w:szCs w:val="24"/>
          <w:lang w:eastAsia="ru-RU"/>
        </w:rPr>
        <w:t xml:space="preserve"> подход в образовании требует от учеников умения решать проблемы разной сложности, основываясь на имеющихся знаниях. Этот подход ценит не сами знания, а способность использовать их. </w:t>
      </w:r>
      <w:proofErr w:type="spellStart"/>
      <w:r w:rsidRPr="009A1815">
        <w:rPr>
          <w:rFonts w:ascii="Times New Roman" w:eastAsia="Times New Roman" w:hAnsi="Times New Roman" w:cs="Times New Roman"/>
          <w:color w:val="000000"/>
          <w:sz w:val="24"/>
          <w:szCs w:val="24"/>
          <w:lang w:eastAsia="ru-RU"/>
        </w:rPr>
        <w:t>Компетентностный</w:t>
      </w:r>
      <w:proofErr w:type="spellEnd"/>
      <w:r w:rsidRPr="009A1815">
        <w:rPr>
          <w:rFonts w:ascii="Times New Roman" w:eastAsia="Times New Roman" w:hAnsi="Times New Roman" w:cs="Times New Roman"/>
          <w:color w:val="000000"/>
          <w:sz w:val="24"/>
          <w:szCs w:val="24"/>
          <w:lang w:eastAsia="ru-RU"/>
        </w:rPr>
        <w:t xml:space="preserve"> подход в школе помогает </w:t>
      </w:r>
      <w:proofErr w:type="gramStart"/>
      <w:r w:rsidRPr="009A1815">
        <w:rPr>
          <w:rFonts w:ascii="Times New Roman" w:eastAsia="Times New Roman" w:hAnsi="Times New Roman" w:cs="Times New Roman"/>
          <w:color w:val="000000"/>
          <w:sz w:val="24"/>
          <w:szCs w:val="24"/>
          <w:lang w:eastAsia="ru-RU"/>
        </w:rPr>
        <w:t>научиться ученикам самостоятельно действовать</w:t>
      </w:r>
      <w:proofErr w:type="gramEnd"/>
      <w:r w:rsidRPr="009A1815">
        <w:rPr>
          <w:rFonts w:ascii="Times New Roman" w:eastAsia="Times New Roman" w:hAnsi="Times New Roman" w:cs="Times New Roman"/>
          <w:color w:val="000000"/>
          <w:sz w:val="24"/>
          <w:szCs w:val="24"/>
          <w:lang w:eastAsia="ru-RU"/>
        </w:rPr>
        <w:t xml:space="preserve"> в ситуациях неопределенности в решении актуальных проблем.</w:t>
      </w:r>
    </w:p>
    <w:p w:rsidR="00373583" w:rsidRPr="00373583" w:rsidRDefault="00373583"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 xml:space="preserve">      Для реализации </w:t>
      </w:r>
      <w:proofErr w:type="spellStart"/>
      <w:r w:rsidRPr="009A1815">
        <w:rPr>
          <w:rFonts w:ascii="Times New Roman" w:eastAsia="Times New Roman" w:hAnsi="Times New Roman" w:cs="Times New Roman"/>
          <w:color w:val="000000"/>
          <w:sz w:val="24"/>
          <w:szCs w:val="24"/>
          <w:lang w:eastAsia="ru-RU"/>
        </w:rPr>
        <w:t>компетентностного</w:t>
      </w:r>
      <w:proofErr w:type="spellEnd"/>
      <w:r w:rsidRPr="009A1815">
        <w:rPr>
          <w:rFonts w:ascii="Times New Roman" w:eastAsia="Times New Roman" w:hAnsi="Times New Roman" w:cs="Times New Roman"/>
          <w:color w:val="000000"/>
          <w:sz w:val="24"/>
          <w:szCs w:val="24"/>
          <w:lang w:eastAsia="ru-RU"/>
        </w:rPr>
        <w:t xml:space="preserve"> подхода в обучении необходимо:</w:t>
      </w:r>
    </w:p>
    <w:p w:rsidR="00373583" w:rsidRPr="00373583" w:rsidRDefault="00373583"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-регулярно задавать ученикам вопросы: «Где в жизни вам пригодятся эти знания и умения?»;</w:t>
      </w:r>
    </w:p>
    <w:p w:rsidR="00373583" w:rsidRPr="009A1815" w:rsidRDefault="00373583"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 xml:space="preserve">- систематически включать в урок </w:t>
      </w:r>
      <w:proofErr w:type="spellStart"/>
      <w:r w:rsidRPr="009A1815">
        <w:rPr>
          <w:rFonts w:ascii="Times New Roman" w:eastAsia="Times New Roman" w:hAnsi="Times New Roman" w:cs="Times New Roman"/>
          <w:color w:val="000000"/>
          <w:sz w:val="24"/>
          <w:szCs w:val="24"/>
          <w:lang w:eastAsia="ru-RU"/>
        </w:rPr>
        <w:t>компетентностные</w:t>
      </w:r>
      <w:proofErr w:type="spellEnd"/>
      <w:r w:rsidRPr="009A1815">
        <w:rPr>
          <w:rFonts w:ascii="Times New Roman" w:eastAsia="Times New Roman" w:hAnsi="Times New Roman" w:cs="Times New Roman"/>
          <w:color w:val="000000"/>
          <w:sz w:val="24"/>
          <w:szCs w:val="24"/>
          <w:lang w:eastAsia="ru-RU"/>
        </w:rPr>
        <w:t xml:space="preserve"> задачи или задания на применение предметных знаний для решения практической задачи, а также задачи на ориентацию в жизненной ситуации.</w:t>
      </w:r>
    </w:p>
    <w:p w:rsidR="00265CC9" w:rsidRDefault="00265CC9"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65CC9" w:rsidRDefault="00265CC9"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65CC9" w:rsidRDefault="00265CC9"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65CC9" w:rsidRDefault="00265CC9"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65CC9" w:rsidRDefault="00265CC9"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65CC9" w:rsidRDefault="00265CC9"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65CC9" w:rsidRDefault="00265CC9"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65CC9" w:rsidRDefault="00265CC9"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65CC9" w:rsidRDefault="00265CC9"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65CC9" w:rsidRDefault="00265CC9"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65CC9" w:rsidRDefault="00265CC9"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65CC9" w:rsidRDefault="00265CC9"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65CC9" w:rsidRDefault="00265CC9"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65CC9" w:rsidRDefault="00265CC9"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65CC9" w:rsidRDefault="00265CC9"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65CC9" w:rsidRDefault="00265CC9"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65CC9" w:rsidRDefault="00265CC9"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65CC9" w:rsidRDefault="00265CC9"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65CC9" w:rsidRDefault="00265CC9"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445DA4" w:rsidRDefault="00445DA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445DA4" w:rsidRDefault="00445DA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445DA4" w:rsidRDefault="00445DA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65CC9" w:rsidRDefault="00265CC9"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65CC9" w:rsidRDefault="00265CC9"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65CC9" w:rsidRDefault="00286F84" w:rsidP="00265CC9">
      <w:pPr>
        <w:shd w:val="clear" w:color="auto" w:fill="FFFFFF"/>
        <w:spacing w:after="0" w:line="240" w:lineRule="auto"/>
        <w:ind w:firstLine="426"/>
        <w:jc w:val="center"/>
        <w:rPr>
          <w:rFonts w:ascii="Times New Roman" w:eastAsia="Times New Roman" w:hAnsi="Times New Roman" w:cs="Times New Roman"/>
          <w:b/>
          <w:color w:val="000000"/>
          <w:sz w:val="24"/>
          <w:szCs w:val="24"/>
          <w:lang w:eastAsia="ru-RU"/>
        </w:rPr>
      </w:pPr>
      <w:r w:rsidRPr="00265CC9">
        <w:rPr>
          <w:rFonts w:ascii="Times New Roman" w:eastAsia="Times New Roman" w:hAnsi="Times New Roman" w:cs="Times New Roman"/>
          <w:b/>
          <w:color w:val="000000"/>
          <w:sz w:val="24"/>
          <w:szCs w:val="24"/>
          <w:lang w:eastAsia="ru-RU"/>
        </w:rPr>
        <w:lastRenderedPageBreak/>
        <w:t xml:space="preserve">Задания для учащихся </w:t>
      </w:r>
      <w:proofErr w:type="gramStart"/>
      <w:r w:rsidRPr="00265CC9">
        <w:rPr>
          <w:rFonts w:ascii="Times New Roman" w:eastAsia="Times New Roman" w:hAnsi="Times New Roman" w:cs="Times New Roman"/>
          <w:b/>
          <w:color w:val="000000"/>
          <w:sz w:val="24"/>
          <w:szCs w:val="24"/>
          <w:lang w:eastAsia="ru-RU"/>
        </w:rPr>
        <w:t>по</w:t>
      </w:r>
      <w:proofErr w:type="gramEnd"/>
      <w:r w:rsidRPr="00265CC9">
        <w:rPr>
          <w:rFonts w:ascii="Times New Roman" w:eastAsia="Times New Roman" w:hAnsi="Times New Roman" w:cs="Times New Roman"/>
          <w:b/>
          <w:color w:val="000000"/>
          <w:sz w:val="24"/>
          <w:szCs w:val="24"/>
          <w:lang w:eastAsia="ru-RU"/>
        </w:rPr>
        <w:t xml:space="preserve"> </w:t>
      </w:r>
    </w:p>
    <w:p w:rsidR="00286F84" w:rsidRPr="00265CC9" w:rsidRDefault="00286F84" w:rsidP="00265CC9">
      <w:pPr>
        <w:shd w:val="clear" w:color="auto" w:fill="FFFFFF"/>
        <w:spacing w:after="0" w:line="240" w:lineRule="auto"/>
        <w:ind w:firstLine="426"/>
        <w:jc w:val="center"/>
        <w:rPr>
          <w:rFonts w:ascii="Times New Roman" w:eastAsia="Times New Roman" w:hAnsi="Times New Roman" w:cs="Times New Roman"/>
          <w:b/>
          <w:color w:val="000000"/>
          <w:sz w:val="24"/>
          <w:szCs w:val="24"/>
          <w:lang w:eastAsia="ru-RU"/>
        </w:rPr>
      </w:pPr>
      <w:r w:rsidRPr="00265CC9">
        <w:rPr>
          <w:rFonts w:ascii="Times New Roman" w:eastAsia="Times New Roman" w:hAnsi="Times New Roman" w:cs="Times New Roman"/>
          <w:b/>
          <w:color w:val="000000"/>
          <w:sz w:val="24"/>
          <w:szCs w:val="24"/>
          <w:lang w:eastAsia="ru-RU"/>
        </w:rPr>
        <w:t xml:space="preserve">формированию </w:t>
      </w:r>
      <w:proofErr w:type="gramStart"/>
      <w:r w:rsidRPr="00265CC9">
        <w:rPr>
          <w:rFonts w:ascii="Times New Roman" w:eastAsia="Times New Roman" w:hAnsi="Times New Roman" w:cs="Times New Roman"/>
          <w:b/>
          <w:color w:val="000000"/>
          <w:sz w:val="24"/>
          <w:szCs w:val="24"/>
          <w:lang w:eastAsia="ru-RU"/>
        </w:rPr>
        <w:t>функциональной</w:t>
      </w:r>
      <w:proofErr w:type="gramEnd"/>
    </w:p>
    <w:p w:rsidR="00286F84" w:rsidRPr="00265CC9" w:rsidRDefault="00286F84" w:rsidP="00265CC9">
      <w:pPr>
        <w:shd w:val="clear" w:color="auto" w:fill="FFFFFF"/>
        <w:spacing w:after="0" w:line="240" w:lineRule="auto"/>
        <w:ind w:firstLine="426"/>
        <w:jc w:val="center"/>
        <w:rPr>
          <w:rFonts w:ascii="Times New Roman" w:eastAsia="Times New Roman" w:hAnsi="Times New Roman" w:cs="Times New Roman"/>
          <w:b/>
          <w:color w:val="000000"/>
          <w:sz w:val="24"/>
          <w:szCs w:val="24"/>
          <w:lang w:eastAsia="ru-RU"/>
        </w:rPr>
      </w:pPr>
      <w:r w:rsidRPr="00265CC9">
        <w:rPr>
          <w:rFonts w:ascii="Times New Roman" w:eastAsia="Times New Roman" w:hAnsi="Times New Roman" w:cs="Times New Roman"/>
          <w:b/>
          <w:color w:val="000000"/>
          <w:sz w:val="24"/>
          <w:szCs w:val="24"/>
          <w:lang w:eastAsia="ru-RU"/>
        </w:rPr>
        <w:t>грамотности.</w:t>
      </w: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 xml:space="preserve">   </w:t>
      </w: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 xml:space="preserve">5-6 класс: </w:t>
      </w:r>
    </w:p>
    <w:p w:rsidR="00286F84" w:rsidRPr="00265CC9" w:rsidRDefault="00286F84" w:rsidP="009A1815">
      <w:pPr>
        <w:shd w:val="clear" w:color="auto" w:fill="FFFFFF"/>
        <w:spacing w:after="0" w:line="240" w:lineRule="auto"/>
        <w:ind w:firstLine="426"/>
        <w:jc w:val="both"/>
        <w:rPr>
          <w:rFonts w:ascii="Times New Roman" w:eastAsia="Times New Roman" w:hAnsi="Times New Roman" w:cs="Times New Roman"/>
          <w:b/>
          <w:color w:val="000000"/>
          <w:sz w:val="24"/>
          <w:szCs w:val="24"/>
          <w:lang w:eastAsia="ru-RU"/>
        </w:rPr>
      </w:pPr>
      <w:r w:rsidRPr="00265CC9">
        <w:rPr>
          <w:rFonts w:ascii="Times New Roman" w:eastAsia="Times New Roman" w:hAnsi="Times New Roman" w:cs="Times New Roman"/>
          <w:b/>
          <w:color w:val="000000"/>
          <w:sz w:val="24"/>
          <w:szCs w:val="24"/>
          <w:lang w:eastAsia="ru-RU"/>
        </w:rPr>
        <w:t xml:space="preserve">Задача 1. «План»  </w:t>
      </w: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noProof/>
          <w:color w:val="000000"/>
          <w:sz w:val="24"/>
          <w:szCs w:val="24"/>
          <w:lang w:eastAsia="ru-RU"/>
        </w:rPr>
        <w:drawing>
          <wp:inline distT="0" distB="0" distL="0" distR="0">
            <wp:extent cx="6604000" cy="330898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04000" cy="3308985"/>
                    </a:xfrm>
                    <a:prstGeom prst="rect">
                      <a:avLst/>
                    </a:prstGeom>
                    <a:noFill/>
                    <a:ln w="9525">
                      <a:noFill/>
                      <a:miter lim="800000"/>
                      <a:headEnd/>
                      <a:tailEnd/>
                    </a:ln>
                  </pic:spPr>
                </pic:pic>
              </a:graphicData>
            </a:graphic>
          </wp:inline>
        </w:drawing>
      </w: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 xml:space="preserve">Прочитайте внимательно текст и выполните задание. На плане изображено домохозяйство по адресу: с. Балык </w:t>
      </w:r>
      <w:proofErr w:type="spellStart"/>
      <w:r w:rsidRPr="009A1815">
        <w:rPr>
          <w:rFonts w:ascii="Times New Roman" w:eastAsia="Times New Roman" w:hAnsi="Times New Roman" w:cs="Times New Roman"/>
          <w:color w:val="000000"/>
          <w:sz w:val="24"/>
          <w:szCs w:val="24"/>
          <w:lang w:eastAsia="ru-RU"/>
        </w:rPr>
        <w:t>би</w:t>
      </w:r>
      <w:proofErr w:type="spellEnd"/>
      <w:r w:rsidRPr="009A1815">
        <w:rPr>
          <w:rFonts w:ascii="Times New Roman" w:eastAsia="Times New Roman" w:hAnsi="Times New Roman" w:cs="Times New Roman"/>
          <w:color w:val="000000"/>
          <w:sz w:val="24"/>
          <w:szCs w:val="24"/>
          <w:lang w:eastAsia="ru-RU"/>
        </w:rPr>
        <w:t xml:space="preserve">, ул. </w:t>
      </w:r>
      <w:proofErr w:type="spellStart"/>
      <w:r w:rsidRPr="009A1815">
        <w:rPr>
          <w:rFonts w:ascii="Times New Roman" w:eastAsia="Times New Roman" w:hAnsi="Times New Roman" w:cs="Times New Roman"/>
          <w:color w:val="000000"/>
          <w:sz w:val="24"/>
          <w:szCs w:val="24"/>
          <w:lang w:eastAsia="ru-RU"/>
        </w:rPr>
        <w:t>Даулетова</w:t>
      </w:r>
      <w:proofErr w:type="spellEnd"/>
      <w:r w:rsidRPr="009A1815">
        <w:rPr>
          <w:rFonts w:ascii="Times New Roman" w:eastAsia="Times New Roman" w:hAnsi="Times New Roman" w:cs="Times New Roman"/>
          <w:color w:val="000000"/>
          <w:sz w:val="24"/>
          <w:szCs w:val="24"/>
          <w:lang w:eastAsia="ru-RU"/>
        </w:rPr>
        <w:t xml:space="preserve">., д. 50 (сторона каждой клетки на плане равна 2 м). Участок имеет прямоугольную форму. Выезд и въезд осуществляются через единственные ворота. При входе </w:t>
      </w:r>
      <w:proofErr w:type="gramStart"/>
      <w:r w:rsidRPr="009A1815">
        <w:rPr>
          <w:rFonts w:ascii="Times New Roman" w:eastAsia="Times New Roman" w:hAnsi="Times New Roman" w:cs="Times New Roman"/>
          <w:color w:val="000000"/>
          <w:sz w:val="24"/>
          <w:szCs w:val="24"/>
          <w:lang w:eastAsia="ru-RU"/>
        </w:rPr>
        <w:t>на</w:t>
      </w:r>
      <w:proofErr w:type="gramEnd"/>
      <w:r w:rsidRPr="009A1815">
        <w:rPr>
          <w:rFonts w:ascii="Times New Roman" w:eastAsia="Times New Roman" w:hAnsi="Times New Roman" w:cs="Times New Roman"/>
          <w:color w:val="000000"/>
          <w:sz w:val="24"/>
          <w:szCs w:val="24"/>
          <w:lang w:eastAsia="ru-RU"/>
        </w:rPr>
        <w:t xml:space="preserve"> </w:t>
      </w: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 xml:space="preserve">участок справа от ворот находится баня, а слева — гараж, отмеченный на плане цифрой 7. Площадь, занятая гаражом, равна 32 кв. м. Жилой дом находится в глубине территории. Помимо гаража, жилого дома и бани, на участке имеется сарай (подсобное помещение), расположенный рядом с гаражом, и теплица, построенная на территории огорода (огород отмечен цифрой 2).  </w:t>
      </w: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b/>
          <w:color w:val="000000"/>
          <w:sz w:val="24"/>
          <w:szCs w:val="24"/>
          <w:lang w:eastAsia="ru-RU"/>
        </w:rPr>
        <w:t>Вопрос 1</w:t>
      </w:r>
      <w:r w:rsidRPr="009A1815">
        <w:rPr>
          <w:rFonts w:ascii="Times New Roman" w:eastAsia="Times New Roman" w:hAnsi="Times New Roman" w:cs="Times New Roman"/>
          <w:color w:val="000000"/>
          <w:sz w:val="24"/>
          <w:szCs w:val="24"/>
          <w:lang w:eastAsia="ru-RU"/>
        </w:rPr>
        <w:t>.</w:t>
      </w: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 xml:space="preserve"> Перед жилым домом имеются яблоневые посадки. Все дорожки внутри участка имеют ширину 1 м и вымощены тротуарной плиткой размером 1 м × 1 м. Между баней и гаражом имеется площадка площадью 64 кв. м, вымощенная такой же плиткой. Хозяйка захотела поменять </w:t>
      </w:r>
      <w:proofErr w:type="gramStart"/>
      <w:r w:rsidRPr="009A1815">
        <w:rPr>
          <w:rFonts w:ascii="Times New Roman" w:eastAsia="Times New Roman" w:hAnsi="Times New Roman" w:cs="Times New Roman"/>
          <w:color w:val="000000"/>
          <w:sz w:val="24"/>
          <w:szCs w:val="24"/>
          <w:lang w:eastAsia="ru-RU"/>
        </w:rPr>
        <w:t>тротуарную</w:t>
      </w:r>
      <w:proofErr w:type="gramEnd"/>
      <w:r w:rsidRPr="009A1815">
        <w:rPr>
          <w:rFonts w:ascii="Times New Roman" w:eastAsia="Times New Roman" w:hAnsi="Times New Roman" w:cs="Times New Roman"/>
          <w:color w:val="000000"/>
          <w:sz w:val="24"/>
          <w:szCs w:val="24"/>
          <w:lang w:eastAsia="ru-RU"/>
        </w:rPr>
        <w:t xml:space="preserve"> </w:t>
      </w:r>
    </w:p>
    <w:p w:rsidR="00286F84"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 xml:space="preserve">плитку. Тротуарная плитка продаётся в упаковках по 4 штуки. Сколько упаковок плитки понадобилось, чтобы выложить все дорожки и площадку перед гаражом? В таблице представлены фирмы, где можно приобрести понравившуюся тротуарную литку. Выбрать выгодную покупку.  </w:t>
      </w:r>
    </w:p>
    <w:p w:rsidR="00265CC9" w:rsidRPr="009A1815" w:rsidRDefault="00265CC9"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noProof/>
          <w:color w:val="000000"/>
          <w:sz w:val="24"/>
          <w:szCs w:val="24"/>
          <w:lang w:eastAsia="ru-RU"/>
        </w:rPr>
        <w:drawing>
          <wp:inline distT="0" distB="0" distL="0" distR="0">
            <wp:extent cx="5515610" cy="1407795"/>
            <wp:effectExtent l="1905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515610" cy="1407795"/>
                    </a:xfrm>
                    <a:prstGeom prst="rect">
                      <a:avLst/>
                    </a:prstGeom>
                    <a:noFill/>
                    <a:ln w="9525">
                      <a:noFill/>
                      <a:miter lim="800000"/>
                      <a:headEnd/>
                      <a:tailEnd/>
                    </a:ln>
                  </pic:spPr>
                </pic:pic>
              </a:graphicData>
            </a:graphic>
          </wp:inline>
        </w:drawing>
      </w: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b/>
          <w:color w:val="000000"/>
          <w:sz w:val="24"/>
          <w:szCs w:val="24"/>
          <w:lang w:eastAsia="ru-RU"/>
        </w:rPr>
      </w:pPr>
      <w:r w:rsidRPr="009A1815">
        <w:rPr>
          <w:rFonts w:ascii="Times New Roman" w:eastAsia="Times New Roman" w:hAnsi="Times New Roman" w:cs="Times New Roman"/>
          <w:b/>
          <w:color w:val="000000"/>
          <w:sz w:val="24"/>
          <w:szCs w:val="24"/>
          <w:lang w:eastAsia="ru-RU"/>
        </w:rPr>
        <w:t xml:space="preserve">Вопрос 2.   </w:t>
      </w: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 xml:space="preserve"> Хозяйка решила покрасить пол в гараже. Для покраски 1м</w:t>
      </w:r>
      <w:r w:rsidRPr="009A1815">
        <w:rPr>
          <w:rFonts w:ascii="Times New Roman" w:eastAsia="Times New Roman" w:hAnsi="Times New Roman" w:cs="Times New Roman"/>
          <w:color w:val="000000"/>
          <w:sz w:val="24"/>
          <w:szCs w:val="24"/>
          <w:vertAlign w:val="superscript"/>
          <w:lang w:eastAsia="ru-RU"/>
        </w:rPr>
        <w:t>2</w:t>
      </w:r>
      <w:r w:rsidRPr="009A1815">
        <w:rPr>
          <w:rFonts w:ascii="Times New Roman" w:eastAsia="Times New Roman" w:hAnsi="Times New Roman" w:cs="Times New Roman"/>
          <w:color w:val="000000"/>
          <w:sz w:val="24"/>
          <w:szCs w:val="24"/>
          <w:lang w:eastAsia="ru-RU"/>
        </w:rPr>
        <w:t xml:space="preserve"> пола требуется 140 г краски. Краска продается в банках по 1,5 кг. Сколько банок краски нужно купить для покраски поля в гараже?    </w:t>
      </w: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lastRenderedPageBreak/>
        <w:t xml:space="preserve">   </w:t>
      </w:r>
    </w:p>
    <w:p w:rsidR="00265CC9" w:rsidRDefault="00286F84" w:rsidP="009A1815">
      <w:pPr>
        <w:shd w:val="clear" w:color="auto" w:fill="FFFFFF"/>
        <w:spacing w:after="0" w:line="240" w:lineRule="auto"/>
        <w:ind w:firstLine="426"/>
        <w:jc w:val="both"/>
        <w:rPr>
          <w:rFonts w:ascii="Times New Roman" w:eastAsia="Times New Roman" w:hAnsi="Times New Roman" w:cs="Times New Roman"/>
          <w:b/>
          <w:color w:val="000000"/>
          <w:sz w:val="24"/>
          <w:szCs w:val="24"/>
          <w:lang w:eastAsia="ru-RU"/>
        </w:rPr>
      </w:pPr>
      <w:r w:rsidRPr="009A1815">
        <w:rPr>
          <w:rFonts w:ascii="Times New Roman" w:eastAsia="Times New Roman" w:hAnsi="Times New Roman" w:cs="Times New Roman"/>
          <w:b/>
          <w:color w:val="000000"/>
          <w:sz w:val="24"/>
          <w:szCs w:val="24"/>
          <w:lang w:eastAsia="ru-RU"/>
        </w:rPr>
        <w:t xml:space="preserve">Вопрос 3.    </w:t>
      </w: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 xml:space="preserve"> В сарае хозяйка держит куриц, они свободно гуляют по территории участка, на котором построен дом. Она решила огородить огород, чтобы куры не портили посевы. Нужно купить </w:t>
      </w:r>
      <w:proofErr w:type="spellStart"/>
      <w:r w:rsidRPr="009A1815">
        <w:rPr>
          <w:rFonts w:ascii="Times New Roman" w:eastAsia="Times New Roman" w:hAnsi="Times New Roman" w:cs="Times New Roman"/>
          <w:color w:val="000000"/>
          <w:sz w:val="24"/>
          <w:szCs w:val="24"/>
          <w:lang w:eastAsia="ru-RU"/>
        </w:rPr>
        <w:t>сетку-рабица</w:t>
      </w:r>
      <w:proofErr w:type="spellEnd"/>
      <w:r w:rsidRPr="009A1815">
        <w:rPr>
          <w:rFonts w:ascii="Times New Roman" w:eastAsia="Times New Roman" w:hAnsi="Times New Roman" w:cs="Times New Roman"/>
          <w:color w:val="000000"/>
          <w:sz w:val="24"/>
          <w:szCs w:val="24"/>
          <w:lang w:eastAsia="ru-RU"/>
        </w:rPr>
        <w:t xml:space="preserve">. 1м сетки стоит 550 тенге. Во сколько обойдется покупка сетки. </w:t>
      </w: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 xml:space="preserve">          </w:t>
      </w: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b/>
          <w:color w:val="000000"/>
          <w:sz w:val="24"/>
          <w:szCs w:val="24"/>
          <w:lang w:eastAsia="ru-RU"/>
        </w:rPr>
      </w:pPr>
      <w:r w:rsidRPr="009A1815">
        <w:rPr>
          <w:rFonts w:ascii="Times New Roman" w:eastAsia="Times New Roman" w:hAnsi="Times New Roman" w:cs="Times New Roman"/>
          <w:b/>
          <w:color w:val="000000"/>
          <w:sz w:val="24"/>
          <w:szCs w:val="24"/>
          <w:lang w:eastAsia="ru-RU"/>
        </w:rPr>
        <w:t xml:space="preserve">Задача 2. «Чем занято человечество» (проценты)  </w:t>
      </w: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 xml:space="preserve">Перед Вами информация по теме «Чем занято человечество?»  </w:t>
      </w: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 xml:space="preserve">По данным информации ответьте на вопросы:  </w:t>
      </w: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 xml:space="preserve">А) Сколько процентов населения работает в сельском хозяйстве?  </w:t>
      </w: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 xml:space="preserve">Б) Сколько процентов населения работает в сфере услуг?  </w:t>
      </w: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 xml:space="preserve">В) На сколько процентов превышает количество населения, занятого в </w:t>
      </w:r>
      <w:proofErr w:type="gramStart"/>
      <w:r w:rsidRPr="009A1815">
        <w:rPr>
          <w:rFonts w:ascii="Times New Roman" w:eastAsia="Times New Roman" w:hAnsi="Times New Roman" w:cs="Times New Roman"/>
          <w:color w:val="000000"/>
          <w:sz w:val="24"/>
          <w:szCs w:val="24"/>
          <w:lang w:eastAsia="ru-RU"/>
        </w:rPr>
        <w:t>сельском</w:t>
      </w:r>
      <w:proofErr w:type="gramEnd"/>
      <w:r w:rsidRPr="009A1815">
        <w:rPr>
          <w:rFonts w:ascii="Times New Roman" w:eastAsia="Times New Roman" w:hAnsi="Times New Roman" w:cs="Times New Roman"/>
          <w:color w:val="000000"/>
          <w:sz w:val="24"/>
          <w:szCs w:val="24"/>
          <w:lang w:eastAsia="ru-RU"/>
        </w:rPr>
        <w:t xml:space="preserve"> </w:t>
      </w: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9A1815">
        <w:rPr>
          <w:rFonts w:ascii="Times New Roman" w:eastAsia="Times New Roman" w:hAnsi="Times New Roman" w:cs="Times New Roman"/>
          <w:color w:val="000000"/>
          <w:sz w:val="24"/>
          <w:szCs w:val="24"/>
          <w:lang w:eastAsia="ru-RU"/>
        </w:rPr>
        <w:t>хозяйстве</w:t>
      </w:r>
      <w:proofErr w:type="gramEnd"/>
      <w:r w:rsidRPr="009A1815">
        <w:rPr>
          <w:rFonts w:ascii="Times New Roman" w:eastAsia="Times New Roman" w:hAnsi="Times New Roman" w:cs="Times New Roman"/>
          <w:color w:val="000000"/>
          <w:sz w:val="24"/>
          <w:szCs w:val="24"/>
          <w:lang w:eastAsia="ru-RU"/>
        </w:rPr>
        <w:t xml:space="preserve">, население, занятое на промышленных предприятиях?  </w:t>
      </w: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 xml:space="preserve">Г) Какие вопросы Вы можете задать своим одноклассникам? Придумайте </w:t>
      </w: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color w:val="000000"/>
          <w:sz w:val="24"/>
          <w:szCs w:val="24"/>
          <w:lang w:eastAsia="ru-RU"/>
        </w:rPr>
        <w:t xml:space="preserve">задачи на проценты по данным рисунка.  </w:t>
      </w: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86F84" w:rsidRPr="009A1815" w:rsidRDefault="00286F84"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A1815">
        <w:rPr>
          <w:rFonts w:ascii="Times New Roman" w:eastAsia="Times New Roman" w:hAnsi="Times New Roman" w:cs="Times New Roman"/>
          <w:noProof/>
          <w:color w:val="000000"/>
          <w:sz w:val="24"/>
          <w:szCs w:val="24"/>
          <w:lang w:eastAsia="ru-RU"/>
        </w:rPr>
        <w:drawing>
          <wp:inline distT="0" distB="0" distL="0" distR="0">
            <wp:extent cx="6840220" cy="406319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6840220" cy="4063195"/>
                    </a:xfrm>
                    <a:prstGeom prst="rect">
                      <a:avLst/>
                    </a:prstGeom>
                    <a:noFill/>
                    <a:ln w="9525">
                      <a:noFill/>
                      <a:miter lim="800000"/>
                      <a:headEnd/>
                      <a:tailEnd/>
                    </a:ln>
                  </pic:spPr>
                </pic:pic>
              </a:graphicData>
            </a:graphic>
          </wp:inline>
        </w:drawing>
      </w:r>
    </w:p>
    <w:p w:rsidR="00465DC6" w:rsidRPr="009A1815" w:rsidRDefault="00465DC6"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465DC6" w:rsidRPr="009A1815" w:rsidRDefault="00465DC6"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465DC6" w:rsidRPr="009A1815" w:rsidRDefault="00465DC6"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465DC6" w:rsidRPr="00373583" w:rsidRDefault="00465DC6" w:rsidP="009A18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265CC9" w:rsidRDefault="00265CC9" w:rsidP="009A1815">
      <w:pPr>
        <w:ind w:firstLine="426"/>
        <w:jc w:val="both"/>
        <w:rPr>
          <w:rFonts w:ascii="Times New Roman" w:hAnsi="Times New Roman" w:cs="Times New Roman"/>
          <w:b/>
          <w:sz w:val="24"/>
          <w:szCs w:val="24"/>
        </w:rPr>
      </w:pPr>
    </w:p>
    <w:p w:rsidR="00265CC9" w:rsidRDefault="00265CC9" w:rsidP="009A1815">
      <w:pPr>
        <w:ind w:firstLine="426"/>
        <w:jc w:val="both"/>
        <w:rPr>
          <w:rFonts w:ascii="Times New Roman" w:hAnsi="Times New Roman" w:cs="Times New Roman"/>
          <w:b/>
          <w:sz w:val="24"/>
          <w:szCs w:val="24"/>
        </w:rPr>
      </w:pPr>
    </w:p>
    <w:p w:rsidR="00265CC9" w:rsidRDefault="00265CC9" w:rsidP="009A1815">
      <w:pPr>
        <w:ind w:firstLine="426"/>
        <w:jc w:val="both"/>
        <w:rPr>
          <w:rFonts w:ascii="Times New Roman" w:hAnsi="Times New Roman" w:cs="Times New Roman"/>
          <w:b/>
          <w:sz w:val="24"/>
          <w:szCs w:val="24"/>
        </w:rPr>
      </w:pPr>
    </w:p>
    <w:p w:rsidR="00265CC9" w:rsidRDefault="00265CC9" w:rsidP="009A1815">
      <w:pPr>
        <w:ind w:firstLine="426"/>
        <w:jc w:val="both"/>
        <w:rPr>
          <w:rFonts w:ascii="Times New Roman" w:hAnsi="Times New Roman" w:cs="Times New Roman"/>
          <w:b/>
          <w:sz w:val="24"/>
          <w:szCs w:val="24"/>
        </w:rPr>
      </w:pPr>
    </w:p>
    <w:p w:rsidR="00265CC9" w:rsidRDefault="00265CC9" w:rsidP="009A1815">
      <w:pPr>
        <w:ind w:firstLine="426"/>
        <w:jc w:val="both"/>
        <w:rPr>
          <w:rFonts w:ascii="Times New Roman" w:hAnsi="Times New Roman" w:cs="Times New Roman"/>
          <w:b/>
          <w:sz w:val="24"/>
          <w:szCs w:val="24"/>
        </w:rPr>
      </w:pPr>
    </w:p>
    <w:p w:rsidR="00265CC9" w:rsidRDefault="00265CC9" w:rsidP="009A1815">
      <w:pPr>
        <w:ind w:firstLine="426"/>
        <w:jc w:val="both"/>
        <w:rPr>
          <w:rFonts w:ascii="Times New Roman" w:hAnsi="Times New Roman" w:cs="Times New Roman"/>
          <w:b/>
          <w:sz w:val="24"/>
          <w:szCs w:val="24"/>
        </w:rPr>
      </w:pPr>
    </w:p>
    <w:p w:rsidR="00634986" w:rsidRPr="00265CC9" w:rsidRDefault="00634986" w:rsidP="009A1815">
      <w:pPr>
        <w:ind w:firstLine="426"/>
        <w:jc w:val="both"/>
        <w:rPr>
          <w:rFonts w:ascii="Times New Roman" w:hAnsi="Times New Roman" w:cs="Times New Roman"/>
          <w:b/>
          <w:sz w:val="24"/>
          <w:szCs w:val="24"/>
        </w:rPr>
      </w:pPr>
      <w:r w:rsidRPr="00265CC9">
        <w:rPr>
          <w:rFonts w:ascii="Times New Roman" w:hAnsi="Times New Roman" w:cs="Times New Roman"/>
          <w:b/>
          <w:sz w:val="24"/>
          <w:szCs w:val="24"/>
        </w:rPr>
        <w:lastRenderedPageBreak/>
        <w:t xml:space="preserve">Задания для 7-8 классов.  </w:t>
      </w:r>
    </w:p>
    <w:p w:rsidR="00634986" w:rsidRPr="009A1815" w:rsidRDefault="00634986" w:rsidP="009A1815">
      <w:pPr>
        <w:ind w:firstLine="426"/>
        <w:jc w:val="both"/>
        <w:rPr>
          <w:rFonts w:ascii="Times New Roman" w:hAnsi="Times New Roman" w:cs="Times New Roman"/>
          <w:sz w:val="24"/>
          <w:szCs w:val="24"/>
        </w:rPr>
      </w:pPr>
      <w:r w:rsidRPr="00265CC9">
        <w:rPr>
          <w:rFonts w:ascii="Times New Roman" w:hAnsi="Times New Roman" w:cs="Times New Roman"/>
          <w:b/>
          <w:sz w:val="24"/>
          <w:szCs w:val="24"/>
        </w:rPr>
        <w:t>Задача 1</w:t>
      </w:r>
      <w:r w:rsidRPr="009A1815">
        <w:rPr>
          <w:rFonts w:ascii="Times New Roman" w:hAnsi="Times New Roman" w:cs="Times New Roman"/>
          <w:sz w:val="24"/>
          <w:szCs w:val="24"/>
        </w:rPr>
        <w:t xml:space="preserve">. Семья состоит из четырёх человек, мама и сын заболели. Надо купить лекарство, чтобы вылечить указанных членов семьи, но лечение необходимо проводить всем членам семьи. Прежде чем купить выписанное врачом лекарство, надо прочитать инструкцию. Если противопоказания не принесут вред здоровью членам семьи, то нужно </w:t>
      </w:r>
      <w:proofErr w:type="gramStart"/>
      <w:r w:rsidRPr="009A1815">
        <w:rPr>
          <w:rFonts w:ascii="Times New Roman" w:hAnsi="Times New Roman" w:cs="Times New Roman"/>
          <w:sz w:val="24"/>
          <w:szCs w:val="24"/>
        </w:rPr>
        <w:t>просчитать</w:t>
      </w:r>
      <w:proofErr w:type="gramEnd"/>
      <w:r w:rsidRPr="009A1815">
        <w:rPr>
          <w:rFonts w:ascii="Times New Roman" w:hAnsi="Times New Roman" w:cs="Times New Roman"/>
          <w:sz w:val="24"/>
          <w:szCs w:val="24"/>
        </w:rPr>
        <w:t xml:space="preserve"> сколько упаковок данного лекарства нужно купить в аптеке. Для этого нужно знать </w:t>
      </w:r>
      <w:proofErr w:type="spellStart"/>
      <w:r w:rsidRPr="009A1815">
        <w:rPr>
          <w:rFonts w:ascii="Times New Roman" w:hAnsi="Times New Roman" w:cs="Times New Roman"/>
          <w:sz w:val="24"/>
          <w:szCs w:val="24"/>
        </w:rPr>
        <w:t>ес</w:t>
      </w:r>
      <w:proofErr w:type="spellEnd"/>
      <w:r w:rsidRPr="009A1815">
        <w:rPr>
          <w:rFonts w:ascii="Times New Roman" w:hAnsi="Times New Roman" w:cs="Times New Roman"/>
          <w:sz w:val="24"/>
          <w:szCs w:val="24"/>
        </w:rPr>
        <w:t xml:space="preserve"> членов семьи. Мама весит 75,8 кг, папа 86,3 кг, бабушка 85,6 кг, а малыш весит 8,5 кг. Сколько нужно купить упаковок на всю семью, если курс лечения составляет 2 дня?  А) Сколько нужно купить упаковок на всю семью, если курс лечения составляет 4 дня,  Б) Сделайте расчет, если ребенок не хочет принимать таблетки?  В) Какую сумму нужно потратить на покупку лекарства?  Г) Какую сумму нужно потратить на покупку лекарства, если в аптеке акция: при покупке двух упаковок таблеток на вторую 15% скидки.  </w:t>
      </w:r>
    </w:p>
    <w:p w:rsidR="00634986" w:rsidRPr="009A1815" w:rsidRDefault="00634986" w:rsidP="009A1815">
      <w:pPr>
        <w:ind w:firstLine="426"/>
        <w:jc w:val="both"/>
        <w:rPr>
          <w:rFonts w:ascii="Times New Roman" w:hAnsi="Times New Roman" w:cs="Times New Roman"/>
          <w:sz w:val="24"/>
          <w:szCs w:val="24"/>
        </w:rPr>
      </w:pPr>
      <w:r w:rsidRPr="009A1815">
        <w:rPr>
          <w:rFonts w:ascii="Times New Roman" w:hAnsi="Times New Roman" w:cs="Times New Roman"/>
          <w:noProof/>
          <w:sz w:val="24"/>
          <w:szCs w:val="24"/>
          <w:lang w:eastAsia="ru-RU"/>
        </w:rPr>
        <w:drawing>
          <wp:inline distT="0" distB="0" distL="0" distR="0">
            <wp:extent cx="6157081" cy="3381829"/>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153558" cy="3379894"/>
                    </a:xfrm>
                    <a:prstGeom prst="rect">
                      <a:avLst/>
                    </a:prstGeom>
                    <a:noFill/>
                    <a:ln w="9525">
                      <a:noFill/>
                      <a:miter lim="800000"/>
                      <a:headEnd/>
                      <a:tailEnd/>
                    </a:ln>
                  </pic:spPr>
                </pic:pic>
              </a:graphicData>
            </a:graphic>
          </wp:inline>
        </w:drawing>
      </w:r>
    </w:p>
    <w:p w:rsidR="00634986" w:rsidRPr="009A1815" w:rsidRDefault="00634986" w:rsidP="009A1815">
      <w:pPr>
        <w:ind w:firstLine="426"/>
        <w:jc w:val="both"/>
        <w:rPr>
          <w:rFonts w:ascii="Times New Roman" w:hAnsi="Times New Roman" w:cs="Times New Roman"/>
          <w:sz w:val="24"/>
          <w:szCs w:val="24"/>
        </w:rPr>
      </w:pPr>
    </w:p>
    <w:p w:rsidR="00634986" w:rsidRPr="009A1815" w:rsidRDefault="00634986" w:rsidP="009A1815">
      <w:pPr>
        <w:ind w:firstLine="426"/>
        <w:jc w:val="both"/>
        <w:rPr>
          <w:rFonts w:ascii="Times New Roman" w:hAnsi="Times New Roman" w:cs="Times New Roman"/>
          <w:sz w:val="24"/>
          <w:szCs w:val="24"/>
        </w:rPr>
      </w:pPr>
      <w:r w:rsidRPr="009A1815">
        <w:rPr>
          <w:rFonts w:ascii="Times New Roman" w:hAnsi="Times New Roman" w:cs="Times New Roman"/>
          <w:sz w:val="24"/>
          <w:szCs w:val="24"/>
        </w:rPr>
        <w:t xml:space="preserve">Задание </w:t>
      </w:r>
      <w:r w:rsidR="00265CC9">
        <w:rPr>
          <w:rFonts w:ascii="Times New Roman" w:hAnsi="Times New Roman" w:cs="Times New Roman"/>
          <w:sz w:val="24"/>
          <w:szCs w:val="24"/>
        </w:rPr>
        <w:t>2</w:t>
      </w:r>
      <w:r w:rsidRPr="009A1815">
        <w:rPr>
          <w:rFonts w:ascii="Times New Roman" w:hAnsi="Times New Roman" w:cs="Times New Roman"/>
          <w:sz w:val="24"/>
          <w:szCs w:val="24"/>
        </w:rPr>
        <w:t xml:space="preserve">. «Теорема Пифагора, признаки подобия и </w:t>
      </w:r>
      <w:proofErr w:type="gramStart"/>
      <w:r w:rsidRPr="009A1815">
        <w:rPr>
          <w:rFonts w:ascii="Times New Roman" w:hAnsi="Times New Roman" w:cs="Times New Roman"/>
          <w:sz w:val="24"/>
          <w:szCs w:val="24"/>
        </w:rPr>
        <w:t>другое</w:t>
      </w:r>
      <w:proofErr w:type="gramEnd"/>
      <w:r w:rsidRPr="009A1815">
        <w:rPr>
          <w:rFonts w:ascii="Times New Roman" w:hAnsi="Times New Roman" w:cs="Times New Roman"/>
          <w:sz w:val="24"/>
          <w:szCs w:val="24"/>
        </w:rPr>
        <w:t xml:space="preserve">»  </w:t>
      </w:r>
    </w:p>
    <w:p w:rsidR="00634986" w:rsidRDefault="00634986" w:rsidP="009A1815">
      <w:pPr>
        <w:ind w:firstLine="426"/>
        <w:jc w:val="both"/>
        <w:rPr>
          <w:rFonts w:ascii="Times New Roman" w:hAnsi="Times New Roman" w:cs="Times New Roman"/>
          <w:sz w:val="24"/>
          <w:szCs w:val="24"/>
        </w:rPr>
      </w:pPr>
      <w:r w:rsidRPr="009A1815">
        <w:rPr>
          <w:rFonts w:ascii="Times New Roman" w:hAnsi="Times New Roman" w:cs="Times New Roman"/>
          <w:sz w:val="24"/>
          <w:szCs w:val="24"/>
        </w:rPr>
        <w:t xml:space="preserve">Мальчик прошел от дома по направлению на восток метров. Затем повернул на север и прошел метров. На каком расстоянии от дома оказался мальчик?  </w:t>
      </w:r>
    </w:p>
    <w:p w:rsidR="00265CC9" w:rsidRPr="009A1815" w:rsidRDefault="00265CC9" w:rsidP="009A1815">
      <w:pPr>
        <w:ind w:firstLine="426"/>
        <w:jc w:val="both"/>
        <w:rPr>
          <w:rFonts w:ascii="Times New Roman" w:hAnsi="Times New Roman" w:cs="Times New Roman"/>
          <w:sz w:val="24"/>
          <w:szCs w:val="24"/>
        </w:rPr>
      </w:pPr>
    </w:p>
    <w:p w:rsidR="00634986" w:rsidRDefault="00634986" w:rsidP="009A1815">
      <w:pPr>
        <w:ind w:firstLine="426"/>
        <w:jc w:val="both"/>
        <w:rPr>
          <w:rFonts w:ascii="Times New Roman" w:hAnsi="Times New Roman" w:cs="Times New Roman"/>
          <w:sz w:val="24"/>
          <w:szCs w:val="24"/>
        </w:rPr>
      </w:pPr>
      <w:r w:rsidRPr="009A1815">
        <w:rPr>
          <w:rFonts w:ascii="Times New Roman" w:hAnsi="Times New Roman" w:cs="Times New Roman"/>
          <w:noProof/>
          <w:sz w:val="24"/>
          <w:szCs w:val="24"/>
          <w:lang w:eastAsia="ru-RU"/>
        </w:rPr>
        <w:drawing>
          <wp:inline distT="0" distB="0" distL="0" distR="0">
            <wp:extent cx="2467610" cy="1509395"/>
            <wp:effectExtent l="19050" t="0" r="889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467610" cy="1509395"/>
                    </a:xfrm>
                    <a:prstGeom prst="rect">
                      <a:avLst/>
                    </a:prstGeom>
                    <a:noFill/>
                    <a:ln w="9525">
                      <a:noFill/>
                      <a:miter lim="800000"/>
                      <a:headEnd/>
                      <a:tailEnd/>
                    </a:ln>
                  </pic:spPr>
                </pic:pic>
              </a:graphicData>
            </a:graphic>
          </wp:inline>
        </w:drawing>
      </w:r>
    </w:p>
    <w:p w:rsidR="00265CC9" w:rsidRDefault="00265CC9" w:rsidP="009A1815">
      <w:pPr>
        <w:ind w:firstLine="426"/>
        <w:jc w:val="both"/>
        <w:rPr>
          <w:rFonts w:ascii="Times New Roman" w:hAnsi="Times New Roman" w:cs="Times New Roman"/>
          <w:sz w:val="24"/>
          <w:szCs w:val="24"/>
        </w:rPr>
      </w:pPr>
    </w:p>
    <w:p w:rsidR="00265CC9" w:rsidRPr="00630C87" w:rsidRDefault="00265CC9" w:rsidP="00265CC9">
      <w:pPr>
        <w:spacing w:after="0" w:line="240" w:lineRule="auto"/>
        <w:rPr>
          <w:rFonts w:ascii="Times New Roman" w:hAnsi="Times New Roman" w:cs="Times New Roman"/>
          <w:b/>
          <w:bCs/>
          <w:sz w:val="24"/>
          <w:szCs w:val="24"/>
        </w:rPr>
      </w:pPr>
      <w:r w:rsidRPr="00630C87">
        <w:rPr>
          <w:rFonts w:ascii="Times New Roman" w:hAnsi="Times New Roman" w:cs="Times New Roman"/>
          <w:b/>
          <w:bCs/>
          <w:sz w:val="24"/>
          <w:szCs w:val="24"/>
        </w:rPr>
        <w:lastRenderedPageBreak/>
        <w:t xml:space="preserve">Задание </w:t>
      </w:r>
      <w:r>
        <w:rPr>
          <w:rFonts w:ascii="Times New Roman" w:hAnsi="Times New Roman" w:cs="Times New Roman"/>
          <w:b/>
          <w:bCs/>
          <w:sz w:val="24"/>
          <w:szCs w:val="24"/>
        </w:rPr>
        <w:t>3</w:t>
      </w:r>
    </w:p>
    <w:p w:rsidR="00265CC9" w:rsidRPr="00630C87" w:rsidRDefault="00265CC9" w:rsidP="00265CC9">
      <w:pPr>
        <w:spacing w:after="0" w:line="240" w:lineRule="auto"/>
        <w:jc w:val="both"/>
        <w:rPr>
          <w:rFonts w:ascii="Times New Roman" w:hAnsi="Times New Roman" w:cs="Times New Roman"/>
          <w:bCs/>
          <w:sz w:val="24"/>
          <w:szCs w:val="24"/>
        </w:rPr>
      </w:pPr>
      <w:r w:rsidRPr="00630C87">
        <w:rPr>
          <w:rFonts w:ascii="Times New Roman" w:hAnsi="Times New Roman" w:cs="Times New Roman"/>
          <w:bCs/>
          <w:sz w:val="24"/>
          <w:szCs w:val="24"/>
        </w:rPr>
        <w:t xml:space="preserve">Необходимо покрасить фанерный стенд, имеющий форму параллелограмма со сторонами 2 </w:t>
      </w:r>
      <w:r w:rsidRPr="00630C87">
        <w:rPr>
          <w:rFonts w:ascii="Times New Roman" w:hAnsi="Times New Roman" w:cs="Times New Roman"/>
          <w:bCs/>
          <w:i/>
          <w:sz w:val="24"/>
          <w:szCs w:val="24"/>
        </w:rPr>
        <w:t>м</w:t>
      </w:r>
      <w:r w:rsidRPr="00630C87">
        <w:rPr>
          <w:rFonts w:ascii="Times New Roman" w:hAnsi="Times New Roman" w:cs="Times New Roman"/>
          <w:bCs/>
          <w:sz w:val="24"/>
          <w:szCs w:val="24"/>
        </w:rPr>
        <w:t xml:space="preserve"> и 3 </w:t>
      </w:r>
      <w:r w:rsidRPr="00630C87">
        <w:rPr>
          <w:rFonts w:ascii="Times New Roman" w:hAnsi="Times New Roman" w:cs="Times New Roman"/>
          <w:bCs/>
          <w:i/>
          <w:sz w:val="24"/>
          <w:szCs w:val="24"/>
        </w:rPr>
        <w:t>м</w:t>
      </w:r>
      <w:r w:rsidRPr="00630C87">
        <w:rPr>
          <w:rFonts w:ascii="Times New Roman" w:hAnsi="Times New Roman" w:cs="Times New Roman"/>
          <w:bCs/>
          <w:sz w:val="24"/>
          <w:szCs w:val="24"/>
        </w:rPr>
        <w:t xml:space="preserve"> и углом между ними 30</w:t>
      </w:r>
      <w:r w:rsidRPr="00630C87">
        <w:rPr>
          <w:rFonts w:ascii="Times New Roman" w:hAnsi="Times New Roman" w:cs="Times New Roman"/>
          <w:bCs/>
          <w:sz w:val="24"/>
          <w:szCs w:val="24"/>
          <w:vertAlign w:val="superscript"/>
        </w:rPr>
        <w:t>0</w:t>
      </w:r>
      <w:r w:rsidRPr="00630C87">
        <w:rPr>
          <w:rFonts w:ascii="Times New Roman" w:hAnsi="Times New Roman" w:cs="Times New Roman"/>
          <w:bCs/>
          <w:sz w:val="24"/>
          <w:szCs w:val="24"/>
        </w:rPr>
        <w:t xml:space="preserve">. Сколько краски потребуется, если на покраску 1 </w:t>
      </w:r>
      <w:r w:rsidRPr="00630C87">
        <w:rPr>
          <w:rFonts w:ascii="Times New Roman" w:hAnsi="Times New Roman" w:cs="Times New Roman"/>
          <w:bCs/>
          <w:i/>
          <w:sz w:val="24"/>
          <w:szCs w:val="24"/>
        </w:rPr>
        <w:t>м</w:t>
      </w:r>
      <w:proofErr w:type="gramStart"/>
      <w:r w:rsidRPr="00630C87">
        <w:rPr>
          <w:rFonts w:ascii="Times New Roman" w:hAnsi="Times New Roman" w:cs="Times New Roman"/>
          <w:bCs/>
          <w:i/>
          <w:sz w:val="24"/>
          <w:szCs w:val="24"/>
          <w:vertAlign w:val="superscript"/>
        </w:rPr>
        <w:t>2</w:t>
      </w:r>
      <w:proofErr w:type="gramEnd"/>
      <w:r w:rsidRPr="00630C87">
        <w:rPr>
          <w:rFonts w:ascii="Times New Roman" w:hAnsi="Times New Roman" w:cs="Times New Roman"/>
          <w:bCs/>
          <w:sz w:val="24"/>
          <w:szCs w:val="24"/>
        </w:rPr>
        <w:t xml:space="preserve"> требуется 100 </w:t>
      </w:r>
      <w:r w:rsidRPr="00630C87">
        <w:rPr>
          <w:rFonts w:ascii="Times New Roman" w:hAnsi="Times New Roman" w:cs="Times New Roman"/>
          <w:bCs/>
          <w:i/>
          <w:sz w:val="24"/>
          <w:szCs w:val="24"/>
        </w:rPr>
        <w:t>г</w:t>
      </w:r>
      <w:r w:rsidRPr="00630C87">
        <w:rPr>
          <w:rFonts w:ascii="Times New Roman" w:hAnsi="Times New Roman" w:cs="Times New Roman"/>
          <w:bCs/>
          <w:sz w:val="24"/>
          <w:szCs w:val="24"/>
        </w:rPr>
        <w:t xml:space="preserve"> краски?</w:t>
      </w:r>
    </w:p>
    <w:p w:rsidR="00265CC9" w:rsidRPr="00630C87" w:rsidRDefault="00265CC9" w:rsidP="00265CC9">
      <w:pPr>
        <w:spacing w:after="0" w:line="240" w:lineRule="auto"/>
        <w:rPr>
          <w:rFonts w:ascii="Times New Roman" w:hAnsi="Times New Roman" w:cs="Times New Roman"/>
          <w:b/>
          <w:bCs/>
          <w:sz w:val="24"/>
          <w:szCs w:val="24"/>
        </w:rPr>
      </w:pPr>
    </w:p>
    <w:p w:rsidR="00265CC9" w:rsidRPr="00630C87" w:rsidRDefault="00265CC9" w:rsidP="00265CC9">
      <w:pPr>
        <w:spacing w:after="0" w:line="240" w:lineRule="auto"/>
        <w:rPr>
          <w:rFonts w:ascii="Times New Roman" w:hAnsi="Times New Roman" w:cs="Times New Roman"/>
          <w:bCs/>
          <w:i/>
          <w:sz w:val="24"/>
          <w:szCs w:val="24"/>
        </w:rPr>
      </w:pPr>
      <w:r w:rsidRPr="00630C87">
        <w:rPr>
          <w:rFonts w:ascii="Times New Roman" w:hAnsi="Times New Roman" w:cs="Times New Roman"/>
          <w:b/>
          <w:bCs/>
          <w:sz w:val="24"/>
          <w:szCs w:val="24"/>
        </w:rPr>
        <w:t xml:space="preserve">Дескриптор:    </w:t>
      </w:r>
      <w:r w:rsidRPr="00630C87">
        <w:rPr>
          <w:rFonts w:ascii="Times New Roman" w:hAnsi="Times New Roman" w:cs="Times New Roman"/>
          <w:bCs/>
          <w:i/>
          <w:sz w:val="24"/>
          <w:szCs w:val="24"/>
        </w:rPr>
        <w:t>Обучающийся</w:t>
      </w:r>
    </w:p>
    <w:p w:rsidR="00265CC9" w:rsidRPr="00630C87" w:rsidRDefault="00265CC9" w:rsidP="00265CC9">
      <w:pPr>
        <w:spacing w:after="0" w:line="240" w:lineRule="auto"/>
        <w:ind w:left="1735"/>
        <w:rPr>
          <w:rFonts w:ascii="Times New Roman" w:eastAsia="Times New Roman" w:hAnsi="Times New Roman" w:cs="Times New Roman"/>
          <w:bCs/>
          <w:sz w:val="24"/>
          <w:szCs w:val="24"/>
        </w:rPr>
      </w:pPr>
      <w:r w:rsidRPr="00630C87">
        <w:rPr>
          <w:rFonts w:ascii="Times New Roman" w:eastAsia="Times New Roman" w:hAnsi="Times New Roman" w:cs="Times New Roman"/>
          <w:bCs/>
          <w:sz w:val="24"/>
          <w:szCs w:val="24"/>
        </w:rPr>
        <w:t>- применяет формулу для вычисления площади параллелограмма;</w:t>
      </w:r>
    </w:p>
    <w:p w:rsidR="00265CC9" w:rsidRPr="00630C87" w:rsidRDefault="00265CC9" w:rsidP="00265CC9">
      <w:pPr>
        <w:spacing w:after="0" w:line="240" w:lineRule="auto"/>
        <w:ind w:left="1735"/>
        <w:rPr>
          <w:rFonts w:ascii="Times New Roman" w:eastAsia="Times New Roman" w:hAnsi="Times New Roman" w:cs="Times New Roman"/>
          <w:bCs/>
          <w:sz w:val="24"/>
          <w:szCs w:val="24"/>
        </w:rPr>
      </w:pPr>
      <w:r w:rsidRPr="00630C87">
        <w:rPr>
          <w:rFonts w:ascii="Times New Roman" w:eastAsia="Times New Roman" w:hAnsi="Times New Roman" w:cs="Times New Roman"/>
          <w:bCs/>
          <w:sz w:val="24"/>
          <w:szCs w:val="24"/>
        </w:rPr>
        <w:t>- выполняет вычислительные операции;</w:t>
      </w:r>
    </w:p>
    <w:p w:rsidR="00265CC9" w:rsidRPr="00630C87" w:rsidRDefault="00265CC9" w:rsidP="00265CC9">
      <w:pPr>
        <w:spacing w:after="0" w:line="240" w:lineRule="auto"/>
        <w:ind w:left="1735"/>
        <w:rPr>
          <w:rFonts w:ascii="Times New Roman" w:eastAsia="Times New Roman" w:hAnsi="Times New Roman" w:cs="Times New Roman"/>
          <w:bCs/>
          <w:sz w:val="24"/>
          <w:szCs w:val="24"/>
        </w:rPr>
      </w:pPr>
      <w:r w:rsidRPr="00630C87">
        <w:rPr>
          <w:rFonts w:ascii="Times New Roman" w:eastAsia="Times New Roman" w:hAnsi="Times New Roman" w:cs="Times New Roman"/>
          <w:bCs/>
          <w:sz w:val="24"/>
          <w:szCs w:val="24"/>
        </w:rPr>
        <w:t>- находит площадь стенда;</w:t>
      </w:r>
    </w:p>
    <w:p w:rsidR="00265CC9" w:rsidRPr="00630C87" w:rsidRDefault="00265CC9" w:rsidP="00265CC9">
      <w:pPr>
        <w:spacing w:after="0" w:line="240" w:lineRule="auto"/>
        <w:ind w:left="1735"/>
        <w:rPr>
          <w:rFonts w:ascii="Times New Roman" w:eastAsia="Times New Roman" w:hAnsi="Times New Roman" w:cs="Times New Roman"/>
          <w:bCs/>
          <w:sz w:val="24"/>
          <w:szCs w:val="24"/>
        </w:rPr>
      </w:pPr>
      <w:r w:rsidRPr="00630C87">
        <w:rPr>
          <w:rFonts w:ascii="Times New Roman" w:eastAsia="Times New Roman" w:hAnsi="Times New Roman" w:cs="Times New Roman"/>
          <w:bCs/>
          <w:sz w:val="24"/>
          <w:szCs w:val="24"/>
        </w:rPr>
        <w:t>- вычисляет количество краски.</w:t>
      </w:r>
    </w:p>
    <w:p w:rsidR="00265CC9" w:rsidRPr="00630C87" w:rsidRDefault="00265CC9" w:rsidP="00265CC9">
      <w:pPr>
        <w:spacing w:after="0" w:line="240" w:lineRule="auto"/>
        <w:rPr>
          <w:rFonts w:ascii="Times New Roman" w:hAnsi="Times New Roman" w:cs="Times New Roman"/>
          <w:b/>
          <w:bCs/>
          <w:sz w:val="24"/>
          <w:szCs w:val="24"/>
        </w:rPr>
      </w:pPr>
    </w:p>
    <w:p w:rsidR="00265CC9" w:rsidRPr="00630C87" w:rsidRDefault="00265CC9" w:rsidP="00265CC9">
      <w:pPr>
        <w:spacing w:after="0" w:line="240" w:lineRule="auto"/>
        <w:rPr>
          <w:rFonts w:ascii="Times New Roman" w:hAnsi="Times New Roman" w:cs="Times New Roman"/>
          <w:b/>
          <w:bCs/>
          <w:sz w:val="24"/>
          <w:szCs w:val="24"/>
        </w:rPr>
      </w:pPr>
      <w:r w:rsidRPr="00630C87">
        <w:rPr>
          <w:rFonts w:ascii="Times New Roman" w:hAnsi="Times New Roman" w:cs="Times New Roman"/>
          <w:b/>
          <w:bCs/>
          <w:sz w:val="24"/>
          <w:szCs w:val="24"/>
        </w:rPr>
        <w:t xml:space="preserve">Задание </w:t>
      </w:r>
      <w:r>
        <w:rPr>
          <w:rFonts w:ascii="Times New Roman" w:hAnsi="Times New Roman" w:cs="Times New Roman"/>
          <w:b/>
          <w:bCs/>
          <w:sz w:val="24"/>
          <w:szCs w:val="24"/>
        </w:rPr>
        <w:t>4</w:t>
      </w:r>
    </w:p>
    <w:p w:rsidR="00265CC9" w:rsidRPr="00630C87" w:rsidRDefault="00265CC9" w:rsidP="00265CC9">
      <w:pPr>
        <w:spacing w:after="0" w:line="240" w:lineRule="auto"/>
        <w:jc w:val="both"/>
        <w:rPr>
          <w:rFonts w:ascii="Times New Roman" w:hAnsi="Times New Roman" w:cs="Times New Roman"/>
          <w:bCs/>
          <w:sz w:val="24"/>
          <w:szCs w:val="24"/>
        </w:rPr>
      </w:pPr>
      <w:r w:rsidRPr="00630C87">
        <w:rPr>
          <w:rFonts w:ascii="Times New Roman" w:hAnsi="Times New Roman" w:cs="Times New Roman"/>
          <w:bCs/>
          <w:sz w:val="24"/>
          <w:szCs w:val="24"/>
        </w:rPr>
        <w:t xml:space="preserve">Земля, отведенная под спортивные строительные объекты, облагается налогом 1200 тенге за 1 </w:t>
      </w:r>
      <w:r w:rsidRPr="00630C87">
        <w:rPr>
          <w:rFonts w:ascii="Times New Roman" w:hAnsi="Times New Roman" w:cs="Times New Roman"/>
          <w:bCs/>
          <w:i/>
          <w:sz w:val="24"/>
          <w:szCs w:val="24"/>
        </w:rPr>
        <w:t>м</w:t>
      </w:r>
      <w:proofErr w:type="gramStart"/>
      <w:r w:rsidRPr="00630C87">
        <w:rPr>
          <w:rFonts w:ascii="Times New Roman" w:hAnsi="Times New Roman" w:cs="Times New Roman"/>
          <w:bCs/>
          <w:i/>
          <w:sz w:val="24"/>
          <w:szCs w:val="24"/>
          <w:vertAlign w:val="superscript"/>
        </w:rPr>
        <w:t>2</w:t>
      </w:r>
      <w:proofErr w:type="gramEnd"/>
      <w:r w:rsidRPr="00630C87">
        <w:rPr>
          <w:rFonts w:ascii="Times New Roman" w:hAnsi="Times New Roman" w:cs="Times New Roman"/>
          <w:bCs/>
          <w:sz w:val="24"/>
          <w:szCs w:val="24"/>
        </w:rPr>
        <w:t xml:space="preserve">.  Какой налог необходимо уплатить за спортивную площадку, имеющую форму ромба со стороной 150 </w:t>
      </w:r>
      <w:r w:rsidRPr="00630C87">
        <w:rPr>
          <w:rFonts w:ascii="Times New Roman" w:hAnsi="Times New Roman" w:cs="Times New Roman"/>
          <w:bCs/>
          <w:i/>
          <w:sz w:val="24"/>
          <w:szCs w:val="24"/>
        </w:rPr>
        <w:t>м</w:t>
      </w:r>
      <w:r w:rsidRPr="00630C87">
        <w:rPr>
          <w:rFonts w:ascii="Times New Roman" w:hAnsi="Times New Roman" w:cs="Times New Roman"/>
          <w:bCs/>
          <w:sz w:val="24"/>
          <w:szCs w:val="24"/>
        </w:rPr>
        <w:t xml:space="preserve">, если кратчайшее расстояние между двумя смежными сторонами спортплощадки равно 60 </w:t>
      </w:r>
      <w:r w:rsidRPr="00630C87">
        <w:rPr>
          <w:rFonts w:ascii="Times New Roman" w:hAnsi="Times New Roman" w:cs="Times New Roman"/>
          <w:bCs/>
          <w:i/>
          <w:sz w:val="24"/>
          <w:szCs w:val="24"/>
        </w:rPr>
        <w:t>м</w:t>
      </w:r>
      <w:r w:rsidRPr="00630C87">
        <w:rPr>
          <w:rFonts w:ascii="Times New Roman" w:hAnsi="Times New Roman" w:cs="Times New Roman"/>
          <w:bCs/>
          <w:sz w:val="24"/>
          <w:szCs w:val="24"/>
        </w:rPr>
        <w:t>?</w:t>
      </w:r>
    </w:p>
    <w:p w:rsidR="00265CC9" w:rsidRPr="00630C87" w:rsidRDefault="00265CC9" w:rsidP="00265CC9">
      <w:pPr>
        <w:spacing w:after="0" w:line="240" w:lineRule="auto"/>
        <w:rPr>
          <w:rFonts w:ascii="Times New Roman" w:hAnsi="Times New Roman" w:cs="Times New Roman"/>
          <w:b/>
          <w:bCs/>
          <w:sz w:val="24"/>
          <w:szCs w:val="24"/>
        </w:rPr>
      </w:pPr>
    </w:p>
    <w:p w:rsidR="00265CC9" w:rsidRPr="00630C87" w:rsidRDefault="00265CC9" w:rsidP="00265CC9">
      <w:pPr>
        <w:spacing w:after="0" w:line="240" w:lineRule="auto"/>
        <w:rPr>
          <w:rFonts w:ascii="Times New Roman" w:hAnsi="Times New Roman" w:cs="Times New Roman"/>
          <w:bCs/>
          <w:sz w:val="24"/>
          <w:szCs w:val="24"/>
        </w:rPr>
      </w:pPr>
      <w:r w:rsidRPr="00630C87">
        <w:rPr>
          <w:rFonts w:ascii="Times New Roman" w:hAnsi="Times New Roman" w:cs="Times New Roman"/>
          <w:b/>
          <w:bCs/>
          <w:sz w:val="24"/>
          <w:szCs w:val="24"/>
        </w:rPr>
        <w:t xml:space="preserve">Дескриптор:   </w:t>
      </w:r>
      <w:r w:rsidRPr="00630C87">
        <w:rPr>
          <w:rFonts w:ascii="Times New Roman" w:hAnsi="Times New Roman" w:cs="Times New Roman"/>
          <w:bCs/>
          <w:i/>
          <w:sz w:val="24"/>
          <w:szCs w:val="24"/>
        </w:rPr>
        <w:t>Обучающийся</w:t>
      </w:r>
    </w:p>
    <w:p w:rsidR="00265CC9" w:rsidRPr="00630C87" w:rsidRDefault="00265CC9" w:rsidP="00265CC9">
      <w:pPr>
        <w:spacing w:after="0" w:line="240" w:lineRule="auto"/>
        <w:ind w:left="1593"/>
        <w:rPr>
          <w:rFonts w:ascii="Times New Roman" w:hAnsi="Times New Roman" w:cs="Times New Roman"/>
          <w:bCs/>
          <w:sz w:val="24"/>
          <w:szCs w:val="24"/>
        </w:rPr>
      </w:pPr>
      <w:r w:rsidRPr="00630C87">
        <w:rPr>
          <w:rFonts w:ascii="Times New Roman" w:hAnsi="Times New Roman" w:cs="Times New Roman"/>
          <w:bCs/>
          <w:sz w:val="24"/>
          <w:szCs w:val="24"/>
        </w:rPr>
        <w:t>- распознает высоту ромба;</w:t>
      </w:r>
    </w:p>
    <w:p w:rsidR="00265CC9" w:rsidRPr="00630C87" w:rsidRDefault="00265CC9" w:rsidP="00265CC9">
      <w:pPr>
        <w:spacing w:after="0" w:line="240" w:lineRule="auto"/>
        <w:ind w:left="1593"/>
        <w:rPr>
          <w:rFonts w:ascii="Times New Roman" w:eastAsia="Times New Roman" w:hAnsi="Times New Roman" w:cs="Times New Roman"/>
          <w:bCs/>
          <w:sz w:val="24"/>
          <w:szCs w:val="24"/>
        </w:rPr>
      </w:pPr>
      <w:r w:rsidRPr="00630C87">
        <w:rPr>
          <w:rFonts w:ascii="Times New Roman" w:eastAsia="Times New Roman" w:hAnsi="Times New Roman" w:cs="Times New Roman"/>
          <w:bCs/>
          <w:sz w:val="24"/>
          <w:szCs w:val="24"/>
        </w:rPr>
        <w:t>- применяет формулу для вычисления площади ромба;</w:t>
      </w:r>
    </w:p>
    <w:p w:rsidR="00265CC9" w:rsidRPr="00630C87" w:rsidRDefault="00265CC9" w:rsidP="00265CC9">
      <w:pPr>
        <w:spacing w:after="0" w:line="240" w:lineRule="auto"/>
        <w:ind w:left="1593"/>
        <w:rPr>
          <w:rFonts w:ascii="Times New Roman" w:eastAsia="Times New Roman" w:hAnsi="Times New Roman" w:cs="Times New Roman"/>
          <w:bCs/>
          <w:sz w:val="24"/>
          <w:szCs w:val="24"/>
        </w:rPr>
      </w:pPr>
      <w:r w:rsidRPr="00630C87">
        <w:rPr>
          <w:rFonts w:ascii="Times New Roman" w:eastAsia="Times New Roman" w:hAnsi="Times New Roman" w:cs="Times New Roman"/>
          <w:bCs/>
          <w:sz w:val="24"/>
          <w:szCs w:val="24"/>
        </w:rPr>
        <w:t>- выполняет вычислительные операции;</w:t>
      </w:r>
    </w:p>
    <w:p w:rsidR="00265CC9" w:rsidRPr="00630C87" w:rsidRDefault="00265CC9" w:rsidP="00265CC9">
      <w:pPr>
        <w:spacing w:after="0" w:line="240" w:lineRule="auto"/>
        <w:ind w:left="1593"/>
        <w:rPr>
          <w:rFonts w:ascii="Times New Roman" w:eastAsia="Times New Roman" w:hAnsi="Times New Roman" w:cs="Times New Roman"/>
          <w:bCs/>
          <w:sz w:val="24"/>
          <w:szCs w:val="24"/>
        </w:rPr>
      </w:pPr>
      <w:r w:rsidRPr="00630C87">
        <w:rPr>
          <w:rFonts w:ascii="Times New Roman" w:eastAsia="Times New Roman" w:hAnsi="Times New Roman" w:cs="Times New Roman"/>
          <w:bCs/>
          <w:sz w:val="24"/>
          <w:szCs w:val="24"/>
        </w:rPr>
        <w:t>- находит площадь;</w:t>
      </w:r>
    </w:p>
    <w:p w:rsidR="00265CC9" w:rsidRPr="00630C87" w:rsidRDefault="00265CC9" w:rsidP="00265CC9">
      <w:pPr>
        <w:spacing w:after="0" w:line="240" w:lineRule="auto"/>
        <w:ind w:left="1593"/>
        <w:rPr>
          <w:rFonts w:ascii="Times New Roman" w:eastAsia="Times New Roman" w:hAnsi="Times New Roman" w:cs="Times New Roman"/>
          <w:bCs/>
          <w:sz w:val="24"/>
          <w:szCs w:val="24"/>
        </w:rPr>
      </w:pPr>
      <w:r w:rsidRPr="00630C87">
        <w:rPr>
          <w:rFonts w:ascii="Times New Roman" w:eastAsia="Times New Roman" w:hAnsi="Times New Roman" w:cs="Times New Roman"/>
          <w:bCs/>
          <w:sz w:val="24"/>
          <w:szCs w:val="24"/>
        </w:rPr>
        <w:t>- вычисляет сумму налога.</w:t>
      </w:r>
    </w:p>
    <w:p w:rsidR="00265CC9" w:rsidRPr="009A1815" w:rsidRDefault="00265CC9" w:rsidP="009A1815">
      <w:pPr>
        <w:ind w:firstLine="426"/>
        <w:jc w:val="both"/>
        <w:rPr>
          <w:rFonts w:ascii="Times New Roman" w:hAnsi="Times New Roman" w:cs="Times New Roman"/>
          <w:sz w:val="24"/>
          <w:szCs w:val="24"/>
        </w:rPr>
      </w:pPr>
    </w:p>
    <w:p w:rsidR="00265CC9" w:rsidRPr="00630C87" w:rsidRDefault="00265CC9" w:rsidP="00265CC9">
      <w:pPr>
        <w:spacing w:after="0" w:line="240" w:lineRule="auto"/>
        <w:rPr>
          <w:rFonts w:ascii="Times New Roman" w:hAnsi="Times New Roman" w:cs="Times New Roman"/>
          <w:b/>
          <w:bCs/>
          <w:sz w:val="24"/>
          <w:szCs w:val="24"/>
        </w:rPr>
      </w:pPr>
      <w:r w:rsidRPr="00630C87">
        <w:rPr>
          <w:rFonts w:ascii="Times New Roman" w:hAnsi="Times New Roman" w:cs="Times New Roman"/>
          <w:b/>
          <w:bCs/>
          <w:sz w:val="24"/>
          <w:szCs w:val="24"/>
        </w:rPr>
        <w:t xml:space="preserve">Задание </w:t>
      </w:r>
      <w:r>
        <w:rPr>
          <w:rFonts w:ascii="Times New Roman" w:hAnsi="Times New Roman" w:cs="Times New Roman"/>
          <w:b/>
          <w:bCs/>
          <w:sz w:val="24"/>
          <w:szCs w:val="24"/>
        </w:rPr>
        <w:t>5</w:t>
      </w:r>
    </w:p>
    <w:p w:rsidR="00265CC9" w:rsidRPr="00630C87" w:rsidRDefault="00265CC9" w:rsidP="00265CC9">
      <w:pPr>
        <w:spacing w:after="0" w:line="240" w:lineRule="auto"/>
        <w:jc w:val="both"/>
        <w:rPr>
          <w:rFonts w:ascii="Times New Roman" w:hAnsi="Times New Roman" w:cs="Times New Roman"/>
          <w:bCs/>
          <w:sz w:val="24"/>
          <w:szCs w:val="24"/>
        </w:rPr>
      </w:pPr>
      <w:r w:rsidRPr="00630C87">
        <w:rPr>
          <w:rFonts w:ascii="Times New Roman" w:hAnsi="Times New Roman" w:cs="Times New Roman"/>
          <w:bCs/>
          <w:sz w:val="24"/>
          <w:szCs w:val="24"/>
        </w:rPr>
        <w:t xml:space="preserve">Компания выиграла тендер на озеленение соснами сквера, имеющего форму прямоугольной трапеции с основаниями 430 </w:t>
      </w:r>
      <w:r w:rsidRPr="00630C87">
        <w:rPr>
          <w:rFonts w:ascii="Times New Roman" w:hAnsi="Times New Roman" w:cs="Times New Roman"/>
          <w:bCs/>
          <w:i/>
          <w:sz w:val="24"/>
          <w:szCs w:val="24"/>
        </w:rPr>
        <w:t>м</w:t>
      </w:r>
      <w:r w:rsidRPr="00630C87">
        <w:rPr>
          <w:rFonts w:ascii="Times New Roman" w:hAnsi="Times New Roman" w:cs="Times New Roman"/>
          <w:bCs/>
          <w:sz w:val="24"/>
          <w:szCs w:val="24"/>
        </w:rPr>
        <w:t xml:space="preserve"> и 770 </w:t>
      </w:r>
      <w:r w:rsidRPr="00630C87">
        <w:rPr>
          <w:rFonts w:ascii="Times New Roman" w:hAnsi="Times New Roman" w:cs="Times New Roman"/>
          <w:bCs/>
          <w:i/>
          <w:sz w:val="24"/>
          <w:szCs w:val="24"/>
        </w:rPr>
        <w:t>м</w:t>
      </w:r>
      <w:r w:rsidRPr="00630C87">
        <w:rPr>
          <w:rFonts w:ascii="Times New Roman" w:hAnsi="Times New Roman" w:cs="Times New Roman"/>
          <w:bCs/>
          <w:sz w:val="24"/>
          <w:szCs w:val="24"/>
        </w:rPr>
        <w:t xml:space="preserve"> и меньшей боковой стороной 300 </w:t>
      </w:r>
      <w:r w:rsidRPr="00630C87">
        <w:rPr>
          <w:rFonts w:ascii="Times New Roman" w:hAnsi="Times New Roman" w:cs="Times New Roman"/>
          <w:bCs/>
          <w:i/>
          <w:sz w:val="24"/>
          <w:szCs w:val="24"/>
        </w:rPr>
        <w:t>м</w:t>
      </w:r>
      <w:r w:rsidRPr="00630C87">
        <w:rPr>
          <w:rFonts w:ascii="Times New Roman" w:hAnsi="Times New Roman" w:cs="Times New Roman"/>
          <w:bCs/>
          <w:sz w:val="24"/>
          <w:szCs w:val="24"/>
        </w:rPr>
        <w:t xml:space="preserve">. Сколько всего сосен потребуется, если для озеленения 5 </w:t>
      </w:r>
      <w:r w:rsidRPr="00630C87">
        <w:rPr>
          <w:rFonts w:ascii="Times New Roman" w:hAnsi="Times New Roman" w:cs="Times New Roman"/>
          <w:bCs/>
          <w:i/>
          <w:sz w:val="24"/>
          <w:szCs w:val="24"/>
        </w:rPr>
        <w:t>м</w:t>
      </w:r>
      <w:proofErr w:type="gramStart"/>
      <w:r w:rsidRPr="00630C87">
        <w:rPr>
          <w:rFonts w:ascii="Times New Roman" w:hAnsi="Times New Roman" w:cs="Times New Roman"/>
          <w:bCs/>
          <w:i/>
          <w:sz w:val="24"/>
          <w:szCs w:val="24"/>
          <w:vertAlign w:val="superscript"/>
        </w:rPr>
        <w:t>2</w:t>
      </w:r>
      <w:proofErr w:type="gramEnd"/>
      <w:r w:rsidRPr="00630C87">
        <w:rPr>
          <w:rFonts w:ascii="Times New Roman" w:hAnsi="Times New Roman" w:cs="Times New Roman"/>
          <w:bCs/>
          <w:sz w:val="24"/>
          <w:szCs w:val="24"/>
          <w:vertAlign w:val="superscript"/>
        </w:rPr>
        <w:t xml:space="preserve"> </w:t>
      </w:r>
      <w:r w:rsidRPr="00630C87">
        <w:rPr>
          <w:rFonts w:ascii="Times New Roman" w:hAnsi="Times New Roman" w:cs="Times New Roman"/>
          <w:bCs/>
          <w:sz w:val="24"/>
          <w:szCs w:val="24"/>
        </w:rPr>
        <w:t>необходимо два дерева?</w:t>
      </w:r>
    </w:p>
    <w:p w:rsidR="00265CC9" w:rsidRPr="00630C87" w:rsidRDefault="00265CC9" w:rsidP="00265CC9">
      <w:pPr>
        <w:spacing w:after="0" w:line="240" w:lineRule="auto"/>
        <w:jc w:val="center"/>
        <w:rPr>
          <w:rFonts w:ascii="Times New Roman" w:hAnsi="Times New Roman" w:cs="Times New Roman"/>
          <w:bCs/>
          <w:sz w:val="24"/>
          <w:szCs w:val="24"/>
        </w:rPr>
      </w:pPr>
      <w:r w:rsidRPr="00630C87">
        <w:rPr>
          <w:rFonts w:ascii="Times New Roman" w:hAnsi="Times New Roman" w:cs="Times New Roman"/>
          <w:bCs/>
          <w:noProof/>
          <w:sz w:val="24"/>
          <w:szCs w:val="24"/>
          <w:lang w:eastAsia="ru-RU"/>
        </w:rPr>
        <w:drawing>
          <wp:inline distT="0" distB="0" distL="0" distR="0">
            <wp:extent cx="1543050" cy="1377533"/>
            <wp:effectExtent l="0" t="0" r="0" b="0"/>
            <wp:docPr id="17461" name="Рисунок 17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2253" cy="1376822"/>
                    </a:xfrm>
                    <a:prstGeom prst="rect">
                      <a:avLst/>
                    </a:prstGeom>
                    <a:noFill/>
                  </pic:spPr>
                </pic:pic>
              </a:graphicData>
            </a:graphic>
          </wp:inline>
        </w:drawing>
      </w:r>
      <w:r w:rsidRPr="00630C87">
        <w:rPr>
          <w:rFonts w:ascii="Times New Roman" w:hAnsi="Times New Roman" w:cs="Times New Roman"/>
          <w:bCs/>
          <w:noProof/>
          <w:sz w:val="24"/>
          <w:szCs w:val="24"/>
          <w:lang w:eastAsia="ru-RU"/>
        </w:rPr>
        <w:drawing>
          <wp:inline distT="0" distB="0" distL="0" distR="0">
            <wp:extent cx="536575" cy="530225"/>
            <wp:effectExtent l="0" t="0" r="0" b="3175"/>
            <wp:docPr id="17463" name="Рисунок 17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6575" cy="530225"/>
                    </a:xfrm>
                    <a:prstGeom prst="rect">
                      <a:avLst/>
                    </a:prstGeom>
                    <a:noFill/>
                  </pic:spPr>
                </pic:pic>
              </a:graphicData>
            </a:graphic>
          </wp:inline>
        </w:drawing>
      </w:r>
    </w:p>
    <w:p w:rsidR="00265CC9" w:rsidRPr="00630C87" w:rsidRDefault="00265CC9" w:rsidP="00265CC9">
      <w:pPr>
        <w:spacing w:after="0" w:line="240" w:lineRule="auto"/>
        <w:rPr>
          <w:rFonts w:ascii="Times New Roman" w:hAnsi="Times New Roman" w:cs="Times New Roman"/>
          <w:b/>
          <w:bCs/>
          <w:sz w:val="24"/>
          <w:szCs w:val="24"/>
        </w:rPr>
      </w:pPr>
    </w:p>
    <w:p w:rsidR="00265CC9" w:rsidRPr="00630C87" w:rsidRDefault="00265CC9" w:rsidP="00265CC9">
      <w:pPr>
        <w:spacing w:after="0" w:line="240" w:lineRule="auto"/>
        <w:rPr>
          <w:rFonts w:ascii="Times New Roman" w:hAnsi="Times New Roman" w:cs="Times New Roman"/>
          <w:bCs/>
          <w:i/>
          <w:sz w:val="24"/>
          <w:szCs w:val="24"/>
        </w:rPr>
      </w:pPr>
      <w:r w:rsidRPr="00630C87">
        <w:rPr>
          <w:rFonts w:ascii="Times New Roman" w:hAnsi="Times New Roman" w:cs="Times New Roman"/>
          <w:b/>
          <w:bCs/>
          <w:sz w:val="24"/>
          <w:szCs w:val="24"/>
        </w:rPr>
        <w:t xml:space="preserve">Дескриптор:     </w:t>
      </w:r>
      <w:r w:rsidRPr="00630C87">
        <w:rPr>
          <w:rFonts w:ascii="Times New Roman" w:hAnsi="Times New Roman" w:cs="Times New Roman"/>
          <w:bCs/>
          <w:i/>
          <w:sz w:val="24"/>
          <w:szCs w:val="24"/>
        </w:rPr>
        <w:t>Обучающийся</w:t>
      </w:r>
    </w:p>
    <w:p w:rsidR="00265CC9" w:rsidRPr="00630C87" w:rsidRDefault="00265CC9" w:rsidP="00265CC9">
      <w:pPr>
        <w:spacing w:after="0" w:line="240" w:lineRule="auto"/>
        <w:ind w:left="1735"/>
        <w:rPr>
          <w:rFonts w:ascii="Times New Roman" w:hAnsi="Times New Roman" w:cs="Times New Roman"/>
          <w:bCs/>
          <w:sz w:val="24"/>
          <w:szCs w:val="24"/>
        </w:rPr>
      </w:pPr>
      <w:r w:rsidRPr="00630C87">
        <w:rPr>
          <w:rFonts w:ascii="Times New Roman" w:hAnsi="Times New Roman" w:cs="Times New Roman"/>
          <w:bCs/>
          <w:sz w:val="24"/>
          <w:szCs w:val="24"/>
        </w:rPr>
        <w:t>- определяет высоту трапеции;</w:t>
      </w:r>
    </w:p>
    <w:p w:rsidR="00265CC9" w:rsidRPr="00630C87" w:rsidRDefault="00265CC9" w:rsidP="00265CC9">
      <w:pPr>
        <w:spacing w:after="0" w:line="240" w:lineRule="auto"/>
        <w:ind w:left="1735"/>
        <w:rPr>
          <w:rFonts w:ascii="Times New Roman" w:eastAsia="Times New Roman" w:hAnsi="Times New Roman" w:cs="Times New Roman"/>
          <w:bCs/>
          <w:sz w:val="24"/>
          <w:szCs w:val="24"/>
        </w:rPr>
      </w:pPr>
      <w:r w:rsidRPr="00630C87">
        <w:rPr>
          <w:rFonts w:ascii="Times New Roman" w:eastAsia="Times New Roman" w:hAnsi="Times New Roman" w:cs="Times New Roman"/>
          <w:bCs/>
          <w:sz w:val="24"/>
          <w:szCs w:val="24"/>
        </w:rPr>
        <w:t>- применяет формулу для вычисления площади трапеции;</w:t>
      </w:r>
    </w:p>
    <w:p w:rsidR="00265CC9" w:rsidRPr="00630C87" w:rsidRDefault="00265CC9" w:rsidP="00265CC9">
      <w:pPr>
        <w:spacing w:after="0" w:line="240" w:lineRule="auto"/>
        <w:ind w:left="1735"/>
        <w:rPr>
          <w:rFonts w:ascii="Times New Roman" w:eastAsia="Times New Roman" w:hAnsi="Times New Roman" w:cs="Times New Roman"/>
          <w:bCs/>
          <w:sz w:val="24"/>
          <w:szCs w:val="24"/>
        </w:rPr>
      </w:pPr>
      <w:r w:rsidRPr="00630C87">
        <w:rPr>
          <w:rFonts w:ascii="Times New Roman" w:eastAsia="Times New Roman" w:hAnsi="Times New Roman" w:cs="Times New Roman"/>
          <w:bCs/>
          <w:sz w:val="24"/>
          <w:szCs w:val="24"/>
        </w:rPr>
        <w:t>- выполняет вычислительные операции;</w:t>
      </w:r>
    </w:p>
    <w:p w:rsidR="00265CC9" w:rsidRPr="00630C87" w:rsidRDefault="00265CC9" w:rsidP="00265CC9">
      <w:pPr>
        <w:spacing w:after="0" w:line="240" w:lineRule="auto"/>
        <w:ind w:left="1735"/>
        <w:rPr>
          <w:rFonts w:ascii="Times New Roman" w:eastAsia="Times New Roman" w:hAnsi="Times New Roman" w:cs="Times New Roman"/>
          <w:bCs/>
          <w:sz w:val="24"/>
          <w:szCs w:val="24"/>
        </w:rPr>
      </w:pPr>
      <w:r w:rsidRPr="00630C87">
        <w:rPr>
          <w:rFonts w:ascii="Times New Roman" w:eastAsia="Times New Roman" w:hAnsi="Times New Roman" w:cs="Times New Roman"/>
          <w:bCs/>
          <w:sz w:val="24"/>
          <w:szCs w:val="24"/>
        </w:rPr>
        <w:t>- находит площадь;</w:t>
      </w:r>
    </w:p>
    <w:p w:rsidR="00265CC9" w:rsidRPr="00630C87" w:rsidRDefault="00265CC9" w:rsidP="00265CC9">
      <w:pPr>
        <w:spacing w:after="0" w:line="240" w:lineRule="auto"/>
        <w:ind w:left="1735"/>
        <w:rPr>
          <w:rFonts w:ascii="Times New Roman" w:eastAsia="Times New Roman" w:hAnsi="Times New Roman" w:cs="Times New Roman"/>
          <w:bCs/>
          <w:sz w:val="24"/>
          <w:szCs w:val="24"/>
        </w:rPr>
      </w:pPr>
      <w:r w:rsidRPr="00630C87">
        <w:rPr>
          <w:rFonts w:ascii="Times New Roman" w:eastAsia="Times New Roman" w:hAnsi="Times New Roman" w:cs="Times New Roman"/>
          <w:bCs/>
          <w:sz w:val="24"/>
          <w:szCs w:val="24"/>
        </w:rPr>
        <w:t>- вычисляет количество сосен.</w:t>
      </w:r>
    </w:p>
    <w:p w:rsidR="00634986" w:rsidRPr="009A1815" w:rsidRDefault="00634986" w:rsidP="009A1815">
      <w:pPr>
        <w:ind w:firstLine="426"/>
        <w:jc w:val="both"/>
        <w:rPr>
          <w:rFonts w:ascii="Times New Roman" w:hAnsi="Times New Roman" w:cs="Times New Roman"/>
          <w:sz w:val="24"/>
          <w:szCs w:val="24"/>
        </w:rPr>
      </w:pPr>
    </w:p>
    <w:p w:rsidR="00B80841" w:rsidRPr="009A1815" w:rsidRDefault="00B80841" w:rsidP="009A1815">
      <w:pPr>
        <w:ind w:firstLine="426"/>
        <w:jc w:val="both"/>
        <w:rPr>
          <w:rFonts w:ascii="Times New Roman" w:hAnsi="Times New Roman" w:cs="Times New Roman"/>
          <w:sz w:val="24"/>
          <w:szCs w:val="24"/>
        </w:rPr>
      </w:pPr>
    </w:p>
    <w:sectPr w:rsidR="00B80841" w:rsidRPr="009A1815" w:rsidSect="00265CC9">
      <w:footerReference w:type="default" r:id="rId15"/>
      <w:pgSz w:w="11906" w:h="16838"/>
      <w:pgMar w:top="567" w:right="567" w:bottom="709" w:left="567" w:header="709" w:footer="709"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D3F" w:rsidRDefault="005D6D3F" w:rsidP="009A1815">
      <w:pPr>
        <w:spacing w:after="0" w:line="240" w:lineRule="auto"/>
      </w:pPr>
      <w:r>
        <w:separator/>
      </w:r>
    </w:p>
  </w:endnote>
  <w:endnote w:type="continuationSeparator" w:id="0">
    <w:p w:rsidR="005D6D3F" w:rsidRDefault="005D6D3F" w:rsidP="009A18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793892"/>
      <w:docPartObj>
        <w:docPartGallery w:val="Page Numbers (Bottom of Page)"/>
        <w:docPartUnique/>
      </w:docPartObj>
    </w:sdtPr>
    <w:sdtContent>
      <w:p w:rsidR="009A1815" w:rsidRDefault="00650CCC">
        <w:pPr>
          <w:pStyle w:val="a8"/>
          <w:jc w:val="right"/>
        </w:pPr>
        <w:fldSimple w:instr=" PAGE   \* MERGEFORMAT ">
          <w:r w:rsidR="00631C01">
            <w:rPr>
              <w:noProof/>
            </w:rPr>
            <w:t>8</w:t>
          </w:r>
        </w:fldSimple>
      </w:p>
    </w:sdtContent>
  </w:sdt>
  <w:p w:rsidR="009A1815" w:rsidRDefault="009A181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D3F" w:rsidRDefault="005D6D3F" w:rsidP="009A1815">
      <w:pPr>
        <w:spacing w:after="0" w:line="240" w:lineRule="auto"/>
      </w:pPr>
      <w:r>
        <w:separator/>
      </w:r>
    </w:p>
  </w:footnote>
  <w:footnote w:type="continuationSeparator" w:id="0">
    <w:p w:rsidR="005D6D3F" w:rsidRDefault="005D6D3F" w:rsidP="009A18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450C6"/>
    <w:multiLevelType w:val="multilevel"/>
    <w:tmpl w:val="9266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proofState w:spelling="clean" w:grammar="clean"/>
  <w:defaultTabStop w:val="708"/>
  <w:characterSpacingControl w:val="doNotCompress"/>
  <w:footnotePr>
    <w:footnote w:id="-1"/>
    <w:footnote w:id="0"/>
  </w:footnotePr>
  <w:endnotePr>
    <w:endnote w:id="-1"/>
    <w:endnote w:id="0"/>
  </w:endnotePr>
  <w:compat/>
  <w:rsids>
    <w:rsidRoot w:val="00B80841"/>
    <w:rsid w:val="00265CC9"/>
    <w:rsid w:val="00286F84"/>
    <w:rsid w:val="002B5344"/>
    <w:rsid w:val="002E2358"/>
    <w:rsid w:val="00373583"/>
    <w:rsid w:val="003A648B"/>
    <w:rsid w:val="00445DA4"/>
    <w:rsid w:val="00465DC6"/>
    <w:rsid w:val="005D6D3F"/>
    <w:rsid w:val="00631C01"/>
    <w:rsid w:val="00634986"/>
    <w:rsid w:val="00650CCC"/>
    <w:rsid w:val="00940B34"/>
    <w:rsid w:val="0094232E"/>
    <w:rsid w:val="009A1815"/>
    <w:rsid w:val="00B80841"/>
    <w:rsid w:val="00C96ED3"/>
    <w:rsid w:val="00F23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3735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73583"/>
  </w:style>
  <w:style w:type="character" w:customStyle="1" w:styleId="c15">
    <w:name w:val="c15"/>
    <w:basedOn w:val="a0"/>
    <w:rsid w:val="00373583"/>
  </w:style>
  <w:style w:type="paragraph" w:customStyle="1" w:styleId="c35">
    <w:name w:val="c35"/>
    <w:basedOn w:val="a"/>
    <w:rsid w:val="003735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3735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23E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3E34"/>
    <w:rPr>
      <w:rFonts w:ascii="Tahoma" w:hAnsi="Tahoma" w:cs="Tahoma"/>
      <w:sz w:val="16"/>
      <w:szCs w:val="16"/>
    </w:rPr>
  </w:style>
  <w:style w:type="paragraph" w:styleId="a5">
    <w:name w:val="Normal (Web)"/>
    <w:basedOn w:val="a"/>
    <w:uiPriority w:val="99"/>
    <w:semiHidden/>
    <w:unhideWhenUsed/>
    <w:rsid w:val="00C96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9A181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A1815"/>
  </w:style>
  <w:style w:type="paragraph" w:styleId="a8">
    <w:name w:val="footer"/>
    <w:basedOn w:val="a"/>
    <w:link w:val="a9"/>
    <w:uiPriority w:val="99"/>
    <w:unhideWhenUsed/>
    <w:rsid w:val="009A181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1815"/>
  </w:style>
</w:styles>
</file>

<file path=word/webSettings.xml><?xml version="1.0" encoding="utf-8"?>
<w:webSettings xmlns:r="http://schemas.openxmlformats.org/officeDocument/2006/relationships" xmlns:w="http://schemas.openxmlformats.org/wordprocessingml/2006/main">
  <w:divs>
    <w:div w:id="143015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1825</Words>
  <Characters>10408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2022-03-28T02:35:00Z</cp:lastPrinted>
  <dcterms:created xsi:type="dcterms:W3CDTF">2022-03-28T01:14:00Z</dcterms:created>
  <dcterms:modified xsi:type="dcterms:W3CDTF">2022-05-31T01:36:00Z</dcterms:modified>
</cp:coreProperties>
</file>