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МЕСЯЦ: ҚЫРКҮЙЕК</w:t>
      </w:r>
      <w:r>
        <w:rPr>
          <w:b/>
          <w:bCs/>
          <w:sz w:val="24"/>
          <w:szCs w:val="24"/>
        </w:rPr>
        <w:t xml:space="preserve"> – СЕНТЯБРЬ - </w:t>
      </w:r>
      <w:r>
        <w:rPr>
          <w:b/>
          <w:bCs/>
          <w:sz w:val="24"/>
          <w:szCs w:val="24"/>
        </w:rPr>
        <w:t>SEPTEMBER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МЕСЯЦА: «</w:t>
      </w:r>
      <w:r>
        <w:rPr>
          <w:b/>
          <w:bCs/>
          <w:sz w:val="24"/>
          <w:szCs w:val="24"/>
        </w:rPr>
        <w:t>Кто я? Какой я?</w:t>
      </w:r>
      <w:r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2 неделя.</w:t>
      </w: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ценить дружбу, беречь её, доброжелательно относиться друг к </w:t>
      </w:r>
      <w:r>
        <w:rPr>
          <w:sz w:val="24"/>
          <w:szCs w:val="24"/>
        </w:rPr>
        <w:t xml:space="preserve">другу, </w:t>
      </w:r>
      <w:r>
        <w:rPr>
          <w:sz w:val="24"/>
          <w:szCs w:val="24"/>
        </w:rPr>
        <w:t xml:space="preserve">оценивать свои поступки и поступки своих друзей. </w:t>
      </w:r>
    </w:p>
    <w:bookmarkStart w:id="1" w:name="14e36952deee15132304917797da20eeec362e8d"/>
    <w:bookmarkStart w:id="2" w:name="0"/>
    <w:bookmarkEnd w:id="1"/>
    <w:bookmarkEnd w:id="2"/>
    <w:tbl>
      <w:tblPr>
        <w:tblW w:w="1502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0"/>
        <w:gridCol w:w="2503"/>
        <w:gridCol w:w="28"/>
        <w:gridCol w:w="2523"/>
        <w:gridCol w:w="29"/>
        <w:gridCol w:w="2664"/>
        <w:gridCol w:w="29"/>
        <w:gridCol w:w="2552"/>
      </w:tblGrid>
      <w:tr>
        <w:trPr>
          <w:trHeight w:val="322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276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</w:tr>
      <w:tr>
        <w:tblPrEx/>
        <w:trPr>
          <w:trHeight w:val="650" w:hRule="atLeast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Прием детей</w:t>
            </w:r>
          </w:p>
          <w:p>
            <w:pPr>
              <w:pStyle w:val="style0"/>
              <w:spacing w:after="0"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Беседы</w:t>
            </w:r>
          </w:p>
          <w:p>
            <w:pPr>
              <w:pStyle w:val="style0"/>
              <w:spacing w:after="0"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родителями</w:t>
            </w:r>
          </w:p>
          <w:p>
            <w:pPr>
              <w:pStyle w:val="style0"/>
              <w:spacing w:after="0" w:lineRule="auto" w:line="240"/>
              <w:jc w:val="center"/>
              <w:rPr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Игры (настольные, пальчиковые и др.)</w:t>
            </w:r>
          </w:p>
          <w:p>
            <w:pPr>
              <w:pStyle w:val="style0"/>
              <w:spacing w:after="0" w:lineRule="auto" w:line="240"/>
              <w:jc w:val="center"/>
              <w:rPr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Утренняя гимнастика (5 мин)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</w:t>
            </w:r>
          </w:p>
        </w:tc>
      </w:tr>
      <w:tr>
        <w:tblPrEx/>
        <w:trPr>
          <w:trHeight w:val="1661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Утренний круг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Друг»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«Где вы были, что вы видели?»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воспитывать доброжелательное отношение к товарищам.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Упражнение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«Разноцветные пузырьки»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поддерживать позитивное настроение у детей от совместных действий с товарищами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Стихотворение недели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«Про дружбу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Утренний круг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«Друг»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«Кто у нас хороший, кто у нас пригожий»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вызывать у детей симпатию к сверстникам, развивать диалогическую речь, воспитывать добрые чувства.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внимание «Чего не стало»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мышление,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память, речь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«Дружба»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Стихотворение 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недели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«Про дружбу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Утренний круг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«Друг»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Беседа о дружбе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Рассказ воспитателя о необходимости жить в мире и согласии, показ картинок о плохих и хороших поступках друзей.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«Это правда или нет?»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находить неточности в стихотворном тексте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Стихотворение недели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«Про дружбу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«Дружба»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Утренний круг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«Друг»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«Из какой это сказки»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учить детей внимательно рассматривать иллюстрации к сказкам и называть главных героев.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«Найди свой домик»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формировать умение свободно бегать, не наталкиваясь друг на друга, реагировать на сигнал, возвращаясь на место.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«Про дружбу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Утренний круг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«Друг»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Осторожно,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микробы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!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объяснить важность мытья овощей и фруктов для организма человека. Рассказать о том, что можно готовить из овощей.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«Шарики»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Учить детей дифференцировать не только различные, но и близкие цвета и оттенки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Стихотворение                 недели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«Про дружбу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«Дружба»</w:t>
            </w:r>
          </w:p>
        </w:tc>
      </w:tr>
      <w:tr>
        <w:tblPrEx/>
        <w:trPr>
          <w:trHeight w:val="29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по плану инструктора по физической культуре.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и 3-я неделя - четверг</w:t>
            </w:r>
          </w:p>
          <w:p>
            <w:pPr>
              <w:pStyle w:val="style0"/>
              <w:spacing w:after="0" w:lineRule="auto" w:line="24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Сентябрь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  №1</w:t>
            </w:r>
          </w:p>
          <w:p>
            <w:pPr>
              <w:pStyle w:val="style0"/>
              <w:spacing w:after="0" w:lineRule="auto" w: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Построились по порядку,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 утреннюю зарядку.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Подравнялись, подтянулись,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 друг другу улыбнулись.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Ходьба друг за другом на носках, на пят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>ках, как петушок.</w:t>
            </w:r>
          </w:p>
          <w:p>
            <w:pPr>
              <w:pStyle w:val="style0"/>
              <w:spacing w:after="0" w:lineRule="auto" w:lin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Упражнения без предметов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  «Глазки» </w:t>
            </w:r>
            <w:r>
              <w:rPr>
                <w:sz w:val="24"/>
                <w:szCs w:val="24"/>
              </w:rPr>
              <w:t>(кинезиологическое упраж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нение).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о.с</w:t>
            </w:r>
            <w:r>
              <w:rPr>
                <w:sz w:val="24"/>
                <w:szCs w:val="24"/>
              </w:rPr>
              <w:t xml:space="preserve">. «Глазки влево, глазки </w:t>
            </w:r>
            <w:r>
              <w:rPr>
                <w:sz w:val="24"/>
                <w:szCs w:val="24"/>
              </w:rPr>
              <w:t>вправо, вверх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вниз, и</w:t>
            </w:r>
            <w:r>
              <w:rPr>
                <w:sz w:val="24"/>
                <w:szCs w:val="24"/>
              </w:rPr>
              <w:t xml:space="preserve"> все сначала» </w:t>
            </w:r>
            <w:r>
              <w:rPr>
                <w:iCs/>
                <w:sz w:val="24"/>
                <w:szCs w:val="24"/>
              </w:rPr>
              <w:t>(6 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  «Ротик» </w:t>
            </w:r>
            <w:r>
              <w:rPr>
                <w:sz w:val="24"/>
                <w:szCs w:val="24"/>
              </w:rPr>
              <w:t>(кинезиологическое упраж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>нение). «Чтобы лучше говорить, рот  по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движным должен быть» </w:t>
            </w:r>
            <w:r>
              <w:rPr>
                <w:iCs/>
                <w:sz w:val="24"/>
                <w:szCs w:val="24"/>
              </w:rPr>
              <w:t>(6 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  «Помашем крыльями!».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- руки в стороны. </w:t>
            </w:r>
            <w:r>
              <w:rPr>
                <w:i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- руки к плечам; </w:t>
            </w:r>
            <w:r>
              <w:rPr>
                <w:iCs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(8раз).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  «Вырастим большие!».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о.с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- правая нога назад на носок, потянуться; 2 -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.; </w:t>
            </w:r>
            <w:r>
              <w:rPr>
                <w:iCs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- левая нога назад на носок, по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тянуться; </w:t>
            </w:r>
            <w:r>
              <w:rPr>
                <w:iCs/>
                <w:sz w:val="24"/>
                <w:szCs w:val="24"/>
              </w:rPr>
              <w:t xml:space="preserve">4 -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(8 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iCs/>
                <w:sz w:val="24"/>
                <w:szCs w:val="24"/>
              </w:rPr>
              <w:t xml:space="preserve">«Спиралька».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- сидя, ноги </w:t>
            </w:r>
            <w:r>
              <w:rPr>
                <w:sz w:val="24"/>
                <w:szCs w:val="24"/>
              </w:rPr>
              <w:t>скрест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, руки на поясе. </w:t>
            </w:r>
            <w:r>
              <w:rPr>
                <w:i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- поворот туловища вправо; </w:t>
            </w:r>
            <w:r>
              <w:rPr>
                <w:iCs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.; </w:t>
            </w:r>
            <w:r>
              <w:rPr>
                <w:iCs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- поворот туловища вле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во; </w:t>
            </w:r>
            <w:r>
              <w:rPr>
                <w:iCs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(8 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6. «Заборчик».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 лежа на спине, ру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ки вдоль туловища. </w:t>
            </w:r>
            <w:r>
              <w:rPr>
                <w:iCs/>
                <w:sz w:val="24"/>
                <w:szCs w:val="24"/>
              </w:rPr>
              <w:t xml:space="preserve">1-2 </w:t>
            </w:r>
            <w:r>
              <w:rPr>
                <w:sz w:val="24"/>
                <w:szCs w:val="24"/>
              </w:rPr>
              <w:t>- поднять одно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временно руки и ноги; </w:t>
            </w:r>
            <w:r>
              <w:rPr>
                <w:iCs/>
                <w:sz w:val="24"/>
                <w:szCs w:val="24"/>
              </w:rPr>
              <w:t xml:space="preserve">3-4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(8раз).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«Попрыгаем на одной ноге!».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ки на поясе. </w:t>
            </w:r>
            <w:r>
              <w:rPr>
                <w:iCs/>
                <w:sz w:val="24"/>
                <w:szCs w:val="24"/>
              </w:rPr>
              <w:t xml:space="preserve">1-4 - </w:t>
            </w:r>
            <w:r>
              <w:rPr>
                <w:sz w:val="24"/>
                <w:szCs w:val="24"/>
              </w:rPr>
              <w:t xml:space="preserve">прыжки на правой ноге; </w:t>
            </w:r>
            <w:r>
              <w:rPr>
                <w:iCs/>
                <w:sz w:val="24"/>
                <w:szCs w:val="24"/>
              </w:rPr>
              <w:t xml:space="preserve">5-8 </w:t>
            </w:r>
            <w:r>
              <w:rPr>
                <w:sz w:val="24"/>
                <w:szCs w:val="24"/>
              </w:rPr>
              <w:t>- прыжки на левой ноге (в чередова</w:t>
            </w: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нии с ходьбой) </w:t>
            </w:r>
            <w:r>
              <w:rPr>
                <w:iCs/>
                <w:sz w:val="24"/>
                <w:szCs w:val="24"/>
              </w:rPr>
              <w:t>(2-3 раза).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8.  «Часики» </w:t>
            </w:r>
            <w:r>
              <w:rPr>
                <w:sz w:val="24"/>
                <w:szCs w:val="24"/>
              </w:rPr>
              <w:t xml:space="preserve">(дыхательное упражнение). «Часики вперед идут, за собою нас ведут». </w:t>
            </w:r>
            <w:r>
              <w:rPr>
                <w:iCs/>
                <w:sz w:val="24"/>
                <w:szCs w:val="24"/>
              </w:rPr>
              <w:t>И.п</w:t>
            </w:r>
            <w:r>
              <w:rPr>
                <w:iCs/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 xml:space="preserve">стоя, ноги слегка расставлены. </w:t>
            </w:r>
            <w:r>
              <w:rPr>
                <w:iCs/>
                <w:sz w:val="24"/>
                <w:szCs w:val="24"/>
              </w:rPr>
              <w:t xml:space="preserve">1 - </w:t>
            </w:r>
            <w:r>
              <w:rPr>
                <w:sz w:val="24"/>
                <w:szCs w:val="24"/>
              </w:rPr>
              <w:t xml:space="preserve">взмах руками вперед - «тик» (вдох); </w:t>
            </w:r>
            <w:r>
              <w:rPr>
                <w:iCs/>
                <w:sz w:val="24"/>
                <w:szCs w:val="24"/>
              </w:rPr>
              <w:t xml:space="preserve">2 - </w:t>
            </w:r>
            <w:r>
              <w:rPr>
                <w:sz w:val="24"/>
                <w:szCs w:val="24"/>
              </w:rPr>
              <w:t xml:space="preserve">взмах руками назад - «так» (выдох) </w:t>
            </w:r>
            <w:r>
              <w:rPr>
                <w:iCs/>
                <w:sz w:val="24"/>
                <w:szCs w:val="24"/>
              </w:rPr>
              <w:t>(2 раза).</w:t>
            </w:r>
          </w:p>
        </w:tc>
      </w:tr>
      <w:tr>
        <w:tblPrEx/>
        <w:trPr>
          <w:trHeight w:val="401" w:hRule="atLeast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>потешки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обед съедаю сам, открываю ро</w:t>
            </w:r>
            <w:r>
              <w:rPr>
                <w:sz w:val="24"/>
                <w:szCs w:val="24"/>
              </w:rPr>
              <w:t>т и –АМ! Чтобы силы были, кашку</w:t>
            </w:r>
            <w:r>
              <w:rPr>
                <w:sz w:val="24"/>
                <w:szCs w:val="24"/>
              </w:rPr>
              <w:t xml:space="preserve"> нам сварили!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</w:t>
            </w:r>
          </w:p>
        </w:tc>
      </w:tr>
      <w:tr>
        <w:tblPrEx/>
        <w:trPr>
          <w:trHeight w:val="243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упражнения малой подвижности для подготовки детей к ОУД</w:t>
            </w:r>
          </w:p>
        </w:tc>
      </w:tr>
      <w:tr>
        <w:tblPrEx/>
        <w:trPr>
          <w:trHeight w:val="738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«Закончи предложение» (систематизировать знания детей о сезонных изменениях в природе)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Динамическая пауза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«Дождик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Д\И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«Узнай по описанию»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(учить находить предмет по словесному описанию)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«Угадай, кто позвал?» - развитие слухового внимания, мышления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«Кто назовет больше действий»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(подобрать глаголы, обозначающие действия)</w:t>
            </w:r>
          </w:p>
        </w:tc>
      </w:tr>
      <w:tr>
        <w:tblPrEx/>
        <w:trPr>
          <w:trHeight w:val="41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ОУД по расписанию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грамоты и письма</w:t>
            </w:r>
            <w:r>
              <w:rPr>
                <w:sz w:val="24"/>
                <w:szCs w:val="24"/>
              </w:rPr>
              <w:t xml:space="preserve"> Общение без слов. Язык жестов. </w:t>
            </w: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находить информацию в/по иллюстрации / пиктограмме/ условных обозначениях.</w:t>
            </w:r>
          </w:p>
          <w:p>
            <w:pPr>
              <w:pStyle w:val="style0"/>
              <w:spacing w:after="120" w:lineRule="auto" w:line="240"/>
              <w:rPr>
                <w:rFonts w:eastAsia="Calibri"/>
                <w:sz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ФЭМП </w:t>
            </w:r>
            <w:r>
              <w:rPr>
                <w:rFonts w:eastAsia="Calibri"/>
                <w:sz w:val="24"/>
              </w:rPr>
              <w:t xml:space="preserve">Моя комната. Ориентируюсь </w:t>
            </w:r>
            <w:r>
              <w:rPr>
                <w:rFonts w:eastAsia="Calibri"/>
                <w:sz w:val="24"/>
              </w:rPr>
              <w:t xml:space="preserve">на листе. </w:t>
            </w:r>
            <w:r>
              <w:rPr>
                <w:rFonts w:eastAsia="Calibri"/>
                <w:b/>
                <w:sz w:val="24"/>
              </w:rPr>
              <w:t>Цель:</w:t>
            </w:r>
            <w:r>
              <w:rPr>
                <w:rFonts w:eastAsia="Calibri"/>
                <w:sz w:val="24"/>
              </w:rPr>
              <w:t xml:space="preserve"> Ориентироваться на листе бумаги, описывать расположение геометрических фигур на карточках.</w:t>
            </w:r>
          </w:p>
          <w:p>
            <w:pPr>
              <w:pStyle w:val="style0"/>
              <w:spacing w:after="120" w:lineRule="auto" w:line="240"/>
              <w:rPr>
                <w:rFonts w:eastAsia="Calibri"/>
                <w:sz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Лепка </w:t>
            </w:r>
            <w:r>
              <w:rPr>
                <w:rFonts w:eastAsia="Calibri"/>
                <w:sz w:val="24"/>
              </w:rPr>
              <w:t xml:space="preserve">Целый день Ежи </w:t>
            </w:r>
            <w:r>
              <w:rPr>
                <w:rFonts w:eastAsia="Calibri"/>
                <w:sz w:val="24"/>
              </w:rPr>
              <w:t>Ежовичи</w:t>
            </w:r>
            <w:r>
              <w:rPr>
                <w:rFonts w:eastAsia="Calibri"/>
                <w:sz w:val="24"/>
              </w:rPr>
              <w:t xml:space="preserve"> собирали фрукты и овощи. </w:t>
            </w:r>
            <w:r>
              <w:rPr>
                <w:rFonts w:eastAsia="Calibri"/>
                <w:b/>
                <w:sz w:val="24"/>
              </w:rPr>
              <w:t>Цель:</w:t>
            </w:r>
            <w:r>
              <w:rPr>
                <w:rFonts w:eastAsia="Calibri"/>
                <w:sz w:val="24"/>
              </w:rPr>
              <w:t xml:space="preserve"> Создать сюжет композиции с однородными предметами.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Физкультура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(по плану специалиста)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грамоты и письма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</w:rPr>
              <w:t>Общение без слов. Мимика и ее роль в общении. Интонация</w:t>
            </w:r>
            <w:r>
              <w:rPr>
                <w:rFonts w:eastAsia="Calibri"/>
                <w:b/>
                <w:sz w:val="24"/>
              </w:rPr>
              <w:t xml:space="preserve"> Цель: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Соблюдать интонацию, использовать в речи невербальные средства общения (мимика, жесты и т. д.), </w:t>
            </w:r>
            <w:r>
              <w:rPr>
                <w:rFonts w:eastAsia="Calibri"/>
                <w:sz w:val="24"/>
              </w:rPr>
              <w:t>слова (Извините, … Послушайте! и др.).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120" w:lineRule="auto" w:line="240"/>
              <w:rPr>
                <w:rFonts w:eastAsia="Calibri"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Конструирование </w:t>
            </w:r>
            <w:r>
              <w:rPr>
                <w:rFonts w:eastAsia="Calibri"/>
                <w:sz w:val="24"/>
              </w:rPr>
              <w:t xml:space="preserve">Какие мы девочки и мальчики? </w:t>
            </w:r>
            <w:r>
              <w:rPr>
                <w:rFonts w:eastAsia="Calibri"/>
                <w:b/>
                <w:sz w:val="24"/>
              </w:rPr>
              <w:t>Цель:</w:t>
            </w:r>
            <w:r>
              <w:rPr>
                <w:rFonts w:eastAsia="Calibri"/>
                <w:sz w:val="24"/>
              </w:rPr>
              <w:t> Различать природные и искусственные материалы.</w:t>
            </w:r>
          </w:p>
          <w:p>
            <w:pPr>
              <w:pStyle w:val="style0"/>
              <w:spacing w:after="0" w:lineRule="auto" w:line="240"/>
              <w:rPr>
                <w:rFonts w:eastAsia="Calibri"/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ОБП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</w:rPr>
              <w:t>Как быть здоровым?</w:t>
            </w:r>
          </w:p>
          <w:p>
            <w:pPr>
              <w:pStyle w:val="style0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Цель:</w:t>
            </w:r>
            <w:r>
              <w:rPr>
                <w:rFonts w:eastAsia="Calibri"/>
                <w:sz w:val="24"/>
              </w:rPr>
              <w:t xml:space="preserve"> Знать строение человека.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Рисование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Казахский язык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Логика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cs="DejaVu Sans" w:eastAsia="DejaVu Sans"/>
                <w:kern w:val="1"/>
                <w:sz w:val="24"/>
                <w:szCs w:val="24"/>
                <w:lang w:bidi="hi-IN" w:eastAsia="hi-IN"/>
              </w:rPr>
              <w:t>Что где храниться?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cs="DejaVu Sans" w:eastAsia="DejaVu Sans"/>
                <w:color w:val="000000"/>
                <w:kern w:val="1"/>
                <w:shd w:val="clear" w:color="auto" w:fill="ffffff"/>
                <w:lang w:bidi="hi-IN" w:eastAsia="hi-IN"/>
              </w:rPr>
              <w:t xml:space="preserve"> </w:t>
            </w:r>
            <w:r>
              <w:rPr>
                <w:rFonts w:cs="DejaVu Sans" w:eastAsia="DejaVu Sans"/>
                <w:color w:val="000000"/>
                <w:kern w:val="1"/>
                <w:sz w:val="24"/>
                <w:szCs w:val="24"/>
                <w:shd w:val="clear" w:color="auto" w:fill="ffffff"/>
                <w:lang w:bidi="hi-IN" w:eastAsia="hi-IN"/>
              </w:rPr>
              <w:t>выделять несколько предметов из группы по определённому признаку.</w:t>
            </w:r>
          </w:p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(по плану специалиста)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Казахский язык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Развитие речи «</w:t>
            </w:r>
            <w:r>
              <w:rPr>
                <w:bCs/>
                <w:sz w:val="24"/>
                <w:szCs w:val="24"/>
              </w:rPr>
              <w:t>Составление рассказа по теме «Мой друг»</w:t>
            </w:r>
            <w:r>
              <w:rPr>
                <w:b/>
                <w:bCs/>
                <w:sz w:val="24"/>
                <w:szCs w:val="24"/>
              </w:rPr>
              <w:t xml:space="preserve"> Цель:</w:t>
            </w:r>
            <w:r>
              <w:rPr>
                <w:bCs/>
                <w:sz w:val="24"/>
                <w:szCs w:val="24"/>
              </w:rPr>
              <w:t xml:space="preserve"> составить рассказы из личного опыта по теме «Мой друг». </w:t>
            </w:r>
          </w:p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Самопознание «</w:t>
            </w:r>
            <w:r>
              <w:rPr>
                <w:bCs/>
                <w:sz w:val="24"/>
                <w:szCs w:val="24"/>
              </w:rPr>
              <w:t>Учусь быть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Человеком «Я-человек»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вать положительные качества человека и его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озможности.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Хореография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20" w:lineRule="auto" w:line="240"/>
              <w:rPr>
                <w:rFonts w:eastAsia="Calibri"/>
                <w:sz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Художественная литература</w:t>
            </w:r>
            <w:r>
              <w:rPr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</w:rPr>
              <w:t xml:space="preserve"> Пересказ рассказа М. </w:t>
            </w:r>
            <w:r>
              <w:rPr>
                <w:rFonts w:eastAsia="Calibri"/>
                <w:sz w:val="24"/>
              </w:rPr>
              <w:t>Турежанова</w:t>
            </w:r>
            <w:r>
              <w:rPr>
                <w:rFonts w:eastAsia="Calibri"/>
                <w:sz w:val="24"/>
              </w:rPr>
              <w:t xml:space="preserve"> «Маленький садовод»</w:t>
            </w:r>
            <w:r>
              <w:rPr>
                <w:rFonts w:eastAsia="Calibri"/>
                <w:b/>
                <w:sz w:val="24"/>
              </w:rPr>
              <w:t xml:space="preserve"> Цель: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4"/>
              </w:rPr>
              <w:t>пересказывать прослушанный материал по иллюстрации, сохраняя последовательность событий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Естествознание</w:t>
            </w:r>
            <w:r>
              <w:rPr>
                <w:rFonts w:eastAsia="Calibri"/>
                <w:sz w:val="24"/>
              </w:rPr>
              <w:t xml:space="preserve"> Почему происходит листопад?</w:t>
            </w:r>
            <w:r>
              <w:rPr>
                <w:rFonts w:eastAsia="Calibri"/>
                <w:b/>
                <w:sz w:val="24"/>
              </w:rPr>
              <w:t xml:space="preserve"> Цель:</w:t>
            </w:r>
            <w:r>
              <w:rPr>
                <w:rFonts w:eastAsia="Calibri"/>
                <w:sz w:val="24"/>
              </w:rPr>
              <w:t xml:space="preserve"> Представлять полученную информацию и формулировать выводы.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Физкультура </w:t>
            </w:r>
            <w:r>
              <w:rPr>
                <w:sz w:val="24"/>
                <w:szCs w:val="24"/>
              </w:rPr>
              <w:t>(по плану специалиста)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</w:rPr>
              <w:t>4.</w:t>
            </w:r>
            <w:r>
              <w:rPr>
                <w:rFonts w:eastAsia="Calibri"/>
                <w:b/>
                <w:sz w:val="24"/>
              </w:rPr>
              <w:t>Аппликация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4"/>
              </w:rPr>
              <w:t>Мой двор – моя маленькая Родина.</w:t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</w:rPr>
              <w:t>Цель:</w:t>
            </w:r>
            <w:r>
              <w:rPr>
                <w:rFonts w:eastAsia="Calibri"/>
                <w:bCs/>
                <w:sz w:val="24"/>
              </w:rPr>
              <w:t xml:space="preserve"> Составлять индивидуальную/коллективную сюжетную композицию в аппликации, располагать предметы по принадлежности к земле, к воде, к небу,</w:t>
            </w:r>
          </w:p>
        </w:tc>
      </w:tr>
      <w:tr>
        <w:tblPrEx/>
        <w:trPr>
          <w:trHeight w:val="24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Подготовка к прогулке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детей к прогулке; отбор игрового материала для прогулки; индивидуальные беседы с детьми.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41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прогулок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прогулок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прогулок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прогулок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прогулок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</w:tr>
      <w:tr>
        <w:tblPrEx/>
        <w:trPr>
          <w:trHeight w:val="33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раздевание, складывание одежды в шкафчики, мытье рук.</w:t>
            </w:r>
          </w:p>
        </w:tc>
      </w:tr>
      <w:tr>
        <w:tblPrEx/>
        <w:trPr>
          <w:trHeight w:val="26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Обед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поведения за столом: Пережевывать пищу с закрытым ртом, пользоваться салфеткой по мере необходимости.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Бери ложку, бери хлеб, И скорее за обед.</w:t>
            </w:r>
          </w:p>
        </w:tc>
      </w:tr>
      <w:tr>
        <w:tblPrEx/>
        <w:trPr>
          <w:trHeight w:val="395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Сон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благоприятной обстановки для спокойного сна детей Закреплять умения детей аккуратно складывать и развешивать одежду на стуле перед сном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/>
        <w:trPr>
          <w:trHeight w:val="3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Комплекс гимнастики после с</w:t>
            </w:r>
            <w:r>
              <w:rPr>
                <w:bCs/>
                <w:sz w:val="24"/>
                <w:szCs w:val="24"/>
              </w:rPr>
              <w:t>на № 2</w:t>
            </w:r>
          </w:p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«Прогулка</w:t>
            </w:r>
            <w:r>
              <w:rPr>
                <w:bCs/>
                <w:sz w:val="24"/>
                <w:szCs w:val="24"/>
              </w:rPr>
              <w:t xml:space="preserve"> в л</w:t>
            </w:r>
            <w:r>
              <w:rPr>
                <w:bCs/>
                <w:sz w:val="24"/>
                <w:szCs w:val="24"/>
              </w:rPr>
              <w:t>ес»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</w:tr>
      <w:tr>
        <w:tblPrEx/>
        <w:trPr>
          <w:trHeight w:val="38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еды( есть аккуратно, пользоваться салфеткой после приёма пищи)</w:t>
            </w:r>
          </w:p>
        </w:tc>
      </w:tr>
      <w:tr>
        <w:tblPrEx/>
        <w:trPr>
          <w:trHeight w:val="699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Игры, самостоятельная деятельность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383"/>
                <w:tab w:val="left" w:leader="none" w:pos="751"/>
              </w:tabs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«Куклы в гостях у ребят»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продолжать знакомить детей с разными видами посуды, формировать умения использовать посуду по назначению.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Д\И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«Угадай игрушку»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формировать умение находить предмет, ориентируясь на его признаки и действия.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игры детей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</w:rPr>
              <w:t>Пальчиковая игра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«Дружба»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Моделирование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сказки «Репка»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«Чьи детки»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закрепить знания о домашних животных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Игры с конструктором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«Построй гараж для машины»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Свободные игры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Развивающая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«Собери картинку»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развитие логического мышления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«Разложи по полочкам»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ориентировка в пространстве.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Игры со строительным материалом «Заборчик для друзей»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игры детей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Разучивание стихотворения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«Сарафанчик» (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мнемотаблица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Д/игра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«Как говорит Таня?»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различать разные интонации и пользоваться ими в соответствии с содержанием высказывания.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Игра со строительным материалом «Дорожки разной ширины и длины»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Свободные игры детей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Чтение произведения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«Два товарища»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Толстой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дать понятие о дружбе и взаимоотношениях.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по содержанию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И/ 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«Чего не стало?»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развитие внимания и наблюдательности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Настольные игры по выбору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i/>
                <w:iCs/>
                <w:color w:val="80808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игры детей</w:t>
            </w:r>
          </w:p>
        </w:tc>
      </w:tr>
      <w:tr>
        <w:tblPrEx/>
        <w:trPr>
          <w:trHeight w:val="276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обучению детей рассказыванию.</w:t>
            </w:r>
            <w:r>
              <w:rPr>
                <w:sz w:val="24"/>
                <w:szCs w:val="24"/>
              </w:rPr>
              <w:t xml:space="preserve"> При рассматривании сюжетных картинок на тему «Моя семья» </w:t>
            </w: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отвечать на вопросы по картинкам, составлять небольшие рассказы.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Слова, моделирование, внимание, мелкая моторика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развитие фонематического слуха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Готовим руку к письму. «Штриховка – дорисовка»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Дорисуй бабочку и цветок, заштрихуй кружки.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Индивидуальная работа по звукопроизношению.</w:t>
            </w:r>
            <w:r>
              <w:rPr>
                <w:rFonts w:eastAsia="Calibri"/>
                <w:sz w:val="24"/>
                <w:szCs w:val="24"/>
              </w:rPr>
              <w:t xml:space="preserve"> Артикуляционная гимнастика. </w:t>
            </w:r>
          </w:p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Индивидуальная работа по развитию речи. Дидактическая игра: «Кто что делает» Цель:</w:t>
            </w:r>
            <w:r>
              <w:rPr>
                <w:rFonts w:eastAsia="Calibri"/>
                <w:sz w:val="24"/>
                <w:szCs w:val="24"/>
              </w:rPr>
              <w:t xml:space="preserve"> учить подбирать глаголы к существительным. </w:t>
            </w:r>
          </w:p>
        </w:tc>
      </w:tr>
      <w:tr>
        <w:tblPrEx/>
        <w:trPr>
          <w:trHeight w:val="53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Одевание: последовательность, выход на прогулку.</w:t>
            </w:r>
          </w:p>
        </w:tc>
      </w:tr>
      <w:tr>
        <w:tblPrEx/>
        <w:trPr>
          <w:trHeight w:val="22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Прогулка</w:t>
            </w: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интереса к прогулке. Индивидуальные беседы с детьми на темы: </w:t>
            </w:r>
            <w:r>
              <w:rPr>
                <w:sz w:val="24"/>
                <w:szCs w:val="24"/>
              </w:rPr>
              <w:t>«Что ты знаешь об осени?»</w:t>
            </w:r>
          </w:p>
        </w:tc>
      </w:tr>
      <w:tr>
        <w:tblPrEx/>
        <w:trPr>
          <w:trHeight w:val="41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Уход детей домой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«Конфетка»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Упражнять детей в складывании квадрата по образцу. Развивать глазомер, мышление, координацию рук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Игра - лото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Смешарики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с родителями на тему «Дорога в детский сад»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Рисование с трафаретом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«Одежда другу»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развивать умение обводить по контуру и закрашивать предмет, не выходя за контур рисунка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Настольные игры с мозаикой «Собери цветочек»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/>
          </w:tcPr>
          <w:p>
            <w:pPr>
              <w:pStyle w:val="style0"/>
              <w:tabs>
                <w:tab w:val="left" w:leader="none" w:pos="1118"/>
              </w:tabs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Игры со строительным набором,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выполнение постройки на тему: «Дом для друзей»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Настольная игра «Где что находится?»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«Когда ты это делаешь?»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закрепить культурно-гигиенические навыки и знание частей суток, развивать внимание, память, речь.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«Помогаем взрослым»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(убираем игрушки)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в уголке живой природы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«Дадим цветочкам пить»</w:t>
            </w:r>
          </w:p>
          <w:p>
            <w:pPr>
              <w:pStyle w:val="style0"/>
              <w:spacing w:after="0"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о соблюдении режима дня в выходные дни</w:t>
            </w:r>
          </w:p>
        </w:tc>
      </w:tr>
    </w:tbl>
    <w:p>
      <w:pPr>
        <w:pStyle w:val="style0"/>
        <w:spacing w:after="0" w:lineRule="auto" w:line="240"/>
        <w:jc w:val="right"/>
        <w:rPr>
          <w:bCs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bCs/>
          <w:sz w:val="24"/>
          <w:szCs w:val="24"/>
          <w:lang w:val="kk-KZ"/>
        </w:rPr>
        <w:sectPr>
          <w:footerReference w:type="default" r:id="rId2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bCs/>
          <w:sz w:val="24"/>
          <w:szCs w:val="24"/>
        </w:rPr>
        <w:t>Методист______________</w:t>
      </w:r>
    </w:p>
    <w:p>
      <w:pPr>
        <w:pStyle w:val="style0"/>
        <w:spacing w:after="0" w:lineRule="auto" w:line="240"/>
        <w:rPr>
          <w:sz w:val="24"/>
          <w:szCs w:val="24"/>
          <w:lang w:val="kk-KZ"/>
        </w:rPr>
      </w:pPr>
    </w:p>
    <w:p>
      <w:pPr>
        <w:pStyle w:val="style0"/>
        <w:spacing w:after="0" w:lineRule="auto" w:line="240"/>
        <w:rPr/>
      </w:pPr>
    </w:p>
    <w:sectPr>
      <w:footerReference w:type="default" r:id="rId3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6</w:t>
    </w:r>
    <w:r>
      <w:rPr/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7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8"/>
        <w:szCs w:val="28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1367</Words>
  <Pages>1</Pages>
  <Characters>8408</Characters>
  <Application>WPS Office</Application>
  <DocSecurity>0</DocSecurity>
  <Paragraphs>266</Paragraphs>
  <ScaleCrop>false</ScaleCrop>
  <LinksUpToDate>false</LinksUpToDate>
  <CharactersWithSpaces>9674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2019-10-21T13:10:00Z</dcterms:created>
  <dc:creator>Алла</dc:creator>
  <lastModifiedBy>SM-T865</lastModifiedBy>
  <lastPrinted>2020-09-11T03:32:00Z</lastPrinted>
  <dcterms:modified xsi:type="dcterms:W3CDTF">2021-09-04T15:49:34Z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e702f6496653493c8dba16f71f195e85</vt:lpwstr>
  </property>
</Properties>
</file>