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EC" w:rsidRPr="008C11F8" w:rsidRDefault="00622AEC" w:rsidP="008C11F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C11F8">
        <w:rPr>
          <w:rFonts w:ascii="Times New Roman" w:hAnsi="Times New Roman" w:cs="Times New Roman"/>
          <w:b/>
          <w:i/>
          <w:sz w:val="28"/>
          <w:szCs w:val="28"/>
        </w:rPr>
        <w:t>Развитие техники чтения в контексте развития функциональной грамотности</w:t>
      </w:r>
    </w:p>
    <w:p w:rsidR="003F5575" w:rsidRPr="008C11F8" w:rsidRDefault="00365FB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Научно</w:t>
      </w:r>
      <w:r w:rsidR="002069D5" w:rsidRPr="008C11F8">
        <w:rPr>
          <w:rFonts w:ascii="Times New Roman" w:hAnsi="Times New Roman" w:cs="Times New Roman"/>
          <w:sz w:val="28"/>
          <w:szCs w:val="28"/>
        </w:rPr>
        <w:t xml:space="preserve">- </w:t>
      </w:r>
      <w:r w:rsidRPr="008C11F8">
        <w:rPr>
          <w:rFonts w:ascii="Times New Roman" w:hAnsi="Times New Roman" w:cs="Times New Roman"/>
          <w:sz w:val="28"/>
          <w:szCs w:val="28"/>
        </w:rPr>
        <w:t xml:space="preserve"> технический прогресс </w:t>
      </w:r>
      <w:r w:rsidR="003F5575" w:rsidRPr="008C11F8">
        <w:rPr>
          <w:rFonts w:ascii="Times New Roman" w:hAnsi="Times New Roman" w:cs="Times New Roman"/>
          <w:sz w:val="28"/>
          <w:szCs w:val="28"/>
        </w:rPr>
        <w:t>изъеденная</w:t>
      </w:r>
      <w:r w:rsidRPr="008C11F8">
        <w:rPr>
          <w:rFonts w:ascii="Times New Roman" w:hAnsi="Times New Roman" w:cs="Times New Roman"/>
          <w:sz w:val="28"/>
          <w:szCs w:val="28"/>
        </w:rPr>
        <w:t xml:space="preserve"> фраза, которую мы слышим повсеместно. Кто двигает нашу науку вперед. Гении, </w:t>
      </w:r>
      <w:r w:rsidR="008C11F8" w:rsidRPr="008C11F8">
        <w:rPr>
          <w:rFonts w:ascii="Times New Roman" w:hAnsi="Times New Roman" w:cs="Times New Roman"/>
          <w:sz w:val="28"/>
          <w:szCs w:val="28"/>
        </w:rPr>
        <w:t>люди с</w:t>
      </w:r>
      <w:r w:rsidR="003F5575" w:rsidRPr="008C11F8">
        <w:rPr>
          <w:rFonts w:ascii="Times New Roman" w:hAnsi="Times New Roman" w:cs="Times New Roman"/>
          <w:sz w:val="28"/>
          <w:szCs w:val="28"/>
        </w:rPr>
        <w:t xml:space="preserve"> </w:t>
      </w:r>
      <w:r w:rsidRPr="008C11F8">
        <w:rPr>
          <w:rFonts w:ascii="Times New Roman" w:hAnsi="Times New Roman" w:cs="Times New Roman"/>
          <w:sz w:val="28"/>
          <w:szCs w:val="28"/>
        </w:rPr>
        <w:t>нестандартным мышлением, умеющие увидет</w:t>
      </w:r>
      <w:r w:rsidR="003F5575" w:rsidRPr="008C11F8">
        <w:rPr>
          <w:rFonts w:ascii="Times New Roman" w:hAnsi="Times New Roman" w:cs="Times New Roman"/>
          <w:sz w:val="28"/>
          <w:szCs w:val="28"/>
        </w:rPr>
        <w:t>ь</w:t>
      </w:r>
      <w:r w:rsidRPr="008C11F8">
        <w:rPr>
          <w:rFonts w:ascii="Times New Roman" w:hAnsi="Times New Roman" w:cs="Times New Roman"/>
          <w:sz w:val="28"/>
          <w:szCs w:val="28"/>
        </w:rPr>
        <w:t xml:space="preserve"> в обычных, привычных нам вещах, что-то новое, </w:t>
      </w:r>
      <w:r w:rsidR="008C11F8" w:rsidRPr="008C11F8">
        <w:rPr>
          <w:rFonts w:ascii="Times New Roman" w:hAnsi="Times New Roman" w:cs="Times New Roman"/>
          <w:sz w:val="28"/>
          <w:szCs w:val="28"/>
        </w:rPr>
        <w:t>необычное, и использовать</w:t>
      </w:r>
      <w:r w:rsidR="003F5575" w:rsidRPr="008C11F8">
        <w:rPr>
          <w:rFonts w:ascii="Times New Roman" w:hAnsi="Times New Roman" w:cs="Times New Roman"/>
          <w:sz w:val="28"/>
          <w:szCs w:val="28"/>
        </w:rPr>
        <w:t xml:space="preserve"> это в создании уникальных </w:t>
      </w:r>
      <w:r w:rsidR="00811452" w:rsidRPr="008C11F8">
        <w:rPr>
          <w:rFonts w:ascii="Times New Roman" w:hAnsi="Times New Roman" w:cs="Times New Roman"/>
          <w:sz w:val="28"/>
          <w:szCs w:val="28"/>
        </w:rPr>
        <w:t>предметов.</w:t>
      </w:r>
    </w:p>
    <w:p w:rsidR="003F5575" w:rsidRPr="008C11F8" w:rsidRDefault="00811452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      </w:t>
      </w:r>
      <w:r w:rsidR="003F5575" w:rsidRPr="008C11F8">
        <w:rPr>
          <w:rFonts w:ascii="Times New Roman" w:hAnsi="Times New Roman" w:cs="Times New Roman"/>
          <w:sz w:val="28"/>
          <w:szCs w:val="28"/>
        </w:rPr>
        <w:t xml:space="preserve">Откуда берутся гении? Они приходят к нам в школу – это наши несмышлёные мальчишки и девчонки, которые готовы меняться и менять окружающий нас мир. </w:t>
      </w:r>
      <w:r w:rsidRPr="008C11F8">
        <w:rPr>
          <w:rFonts w:ascii="Times New Roman" w:hAnsi="Times New Roman" w:cs="Times New Roman"/>
          <w:sz w:val="28"/>
          <w:szCs w:val="28"/>
        </w:rPr>
        <w:t xml:space="preserve"> Дети младшего школьного возраста </w:t>
      </w:r>
      <w:r w:rsidR="008C11F8" w:rsidRPr="008C11F8">
        <w:rPr>
          <w:rFonts w:ascii="Times New Roman" w:hAnsi="Times New Roman" w:cs="Times New Roman"/>
          <w:sz w:val="28"/>
          <w:szCs w:val="28"/>
        </w:rPr>
        <w:t>имеют живой</w:t>
      </w:r>
      <w:r w:rsidRPr="008C11F8">
        <w:rPr>
          <w:rFonts w:ascii="Times New Roman" w:hAnsi="Times New Roman" w:cs="Times New Roman"/>
          <w:sz w:val="28"/>
          <w:szCs w:val="28"/>
        </w:rPr>
        <w:t xml:space="preserve"> мозг, готовый принимать знания, учиться. </w:t>
      </w:r>
      <w:r w:rsidR="003F5575" w:rsidRPr="008C11F8">
        <w:rPr>
          <w:rFonts w:ascii="Times New Roman" w:hAnsi="Times New Roman" w:cs="Times New Roman"/>
          <w:sz w:val="28"/>
          <w:szCs w:val="28"/>
        </w:rPr>
        <w:t xml:space="preserve">Наша задача – помочь им сохранить свое видение мира, помочь </w:t>
      </w:r>
      <w:r w:rsidRPr="008C11F8">
        <w:rPr>
          <w:rFonts w:ascii="Times New Roman" w:hAnsi="Times New Roman" w:cs="Times New Roman"/>
          <w:sz w:val="28"/>
          <w:szCs w:val="28"/>
        </w:rPr>
        <w:t xml:space="preserve">сохранить его уникальность и </w:t>
      </w:r>
      <w:r w:rsidR="008C11F8" w:rsidRPr="008C11F8">
        <w:rPr>
          <w:rFonts w:ascii="Times New Roman" w:hAnsi="Times New Roman" w:cs="Times New Roman"/>
          <w:sz w:val="28"/>
          <w:szCs w:val="28"/>
        </w:rPr>
        <w:t>развить их</w:t>
      </w:r>
      <w:r w:rsidRPr="008C11F8">
        <w:rPr>
          <w:rFonts w:ascii="Times New Roman" w:hAnsi="Times New Roman" w:cs="Times New Roman"/>
          <w:sz w:val="28"/>
          <w:szCs w:val="28"/>
        </w:rPr>
        <w:t xml:space="preserve"> нестандартное мышление. </w:t>
      </w:r>
    </w:p>
    <w:p w:rsidR="00401D1C" w:rsidRPr="008C11F8" w:rsidRDefault="00811452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        </w:t>
      </w:r>
      <w:r w:rsidR="00782BCD" w:rsidRPr="008C11F8">
        <w:rPr>
          <w:rFonts w:ascii="Times New Roman" w:hAnsi="Times New Roman" w:cs="Times New Roman"/>
          <w:sz w:val="28"/>
          <w:szCs w:val="28"/>
        </w:rPr>
        <w:t xml:space="preserve">В настоящее время остро стоит проблема функциональной грамотности. В своей педагогической практике мы сталкиваемся с проблемой отсутствия у детей способности понимать прочитанный текст, так как долгое время в практике школы обращалось </w:t>
      </w:r>
      <w:r w:rsidR="00E7302A" w:rsidRPr="008C11F8">
        <w:rPr>
          <w:rFonts w:ascii="Times New Roman" w:hAnsi="Times New Roman" w:cs="Times New Roman"/>
          <w:sz w:val="28"/>
          <w:szCs w:val="28"/>
        </w:rPr>
        <w:t>внимание</w:t>
      </w:r>
      <w:r w:rsidR="00782BCD" w:rsidRPr="008C11F8">
        <w:rPr>
          <w:rFonts w:ascii="Times New Roman" w:hAnsi="Times New Roman" w:cs="Times New Roman"/>
          <w:sz w:val="28"/>
          <w:szCs w:val="28"/>
        </w:rPr>
        <w:t xml:space="preserve"> не на понимание текста, а на скорость чтения. Однако следует отметить, что понимание текста, </w:t>
      </w:r>
      <w:r w:rsidR="008C11F8" w:rsidRPr="008C11F8">
        <w:rPr>
          <w:rFonts w:ascii="Times New Roman" w:hAnsi="Times New Roman" w:cs="Times New Roman"/>
          <w:sz w:val="28"/>
          <w:szCs w:val="28"/>
        </w:rPr>
        <w:t>умение использовать</w:t>
      </w:r>
      <w:r w:rsidR="00782BCD" w:rsidRPr="008C11F8">
        <w:rPr>
          <w:rFonts w:ascii="Times New Roman" w:hAnsi="Times New Roman" w:cs="Times New Roman"/>
          <w:sz w:val="28"/>
          <w:szCs w:val="28"/>
        </w:rPr>
        <w:t xml:space="preserve"> информацию текста при предоставлении развернутого ответа на поставленный вопрос, умение размышлять над событиями текста – три составляющие читательской грамотности необходимые для воспитания вдумчивого читателя. </w:t>
      </w:r>
    </w:p>
    <w:p w:rsidR="008C11F8" w:rsidRDefault="00C30083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 </w:t>
      </w:r>
      <w:r w:rsidR="00782BCD" w:rsidRPr="008C11F8">
        <w:rPr>
          <w:rFonts w:ascii="Times New Roman" w:hAnsi="Times New Roman" w:cs="Times New Roman"/>
          <w:sz w:val="28"/>
          <w:szCs w:val="28"/>
        </w:rPr>
        <w:t xml:space="preserve">Перед учителем стоит задача, посредством </w:t>
      </w:r>
      <w:r w:rsidR="00E7302A" w:rsidRPr="008C11F8">
        <w:rPr>
          <w:rFonts w:ascii="Times New Roman" w:hAnsi="Times New Roman" w:cs="Times New Roman"/>
          <w:sz w:val="28"/>
          <w:szCs w:val="28"/>
        </w:rPr>
        <w:t>целенаправленной</w:t>
      </w:r>
      <w:r w:rsidR="00782BCD" w:rsidRPr="008C11F8">
        <w:rPr>
          <w:rFonts w:ascii="Times New Roman" w:hAnsi="Times New Roman" w:cs="Times New Roman"/>
          <w:sz w:val="28"/>
          <w:szCs w:val="28"/>
        </w:rPr>
        <w:t xml:space="preserve"> систематической работы раздвинуть рамки шаблонного мышления детей. Научить их мыслить нестандартно, </w:t>
      </w:r>
      <w:r w:rsidR="00E7302A" w:rsidRPr="008C11F8">
        <w:rPr>
          <w:rFonts w:ascii="Times New Roman" w:hAnsi="Times New Roman" w:cs="Times New Roman"/>
          <w:sz w:val="28"/>
          <w:szCs w:val="28"/>
        </w:rPr>
        <w:t xml:space="preserve">при работе с текстом выявлять и вычленять главное, способность </w:t>
      </w:r>
      <w:r w:rsidR="000F42EC" w:rsidRPr="008C11F8">
        <w:rPr>
          <w:rFonts w:ascii="Times New Roman" w:hAnsi="Times New Roman" w:cs="Times New Roman"/>
          <w:sz w:val="28"/>
          <w:szCs w:val="28"/>
        </w:rPr>
        <w:t>интерпретировать</w:t>
      </w:r>
      <w:r w:rsidR="00E7302A" w:rsidRPr="008C11F8">
        <w:rPr>
          <w:rFonts w:ascii="Times New Roman" w:hAnsi="Times New Roman" w:cs="Times New Roman"/>
          <w:sz w:val="28"/>
          <w:szCs w:val="28"/>
        </w:rPr>
        <w:t xml:space="preserve"> главное своими словами. В этом и заключается</w:t>
      </w:r>
      <w:r w:rsidR="000F42EC" w:rsidRPr="008C11F8">
        <w:rPr>
          <w:rFonts w:ascii="Times New Roman" w:hAnsi="Times New Roman" w:cs="Times New Roman"/>
          <w:sz w:val="28"/>
          <w:szCs w:val="28"/>
        </w:rPr>
        <w:t xml:space="preserve"> способность вдумчивого чтения, чтения с пониманием прочитанного.</w:t>
      </w:r>
      <w:r w:rsidR="00782BCD" w:rsidRPr="008C11F8">
        <w:rPr>
          <w:rFonts w:ascii="Times New Roman" w:hAnsi="Times New Roman" w:cs="Times New Roman"/>
          <w:sz w:val="28"/>
          <w:szCs w:val="28"/>
        </w:rPr>
        <w:t xml:space="preserve">  </w:t>
      </w:r>
      <w:r w:rsidR="000F42EC" w:rsidRPr="008C11F8">
        <w:rPr>
          <w:rFonts w:ascii="Times New Roman" w:hAnsi="Times New Roman" w:cs="Times New Roman"/>
          <w:sz w:val="28"/>
          <w:szCs w:val="28"/>
        </w:rPr>
        <w:t>Ребенок должен понимать смысл текста, уметь посредством прочтения делать предположения, выводы, искать нестандартные варианты</w:t>
      </w:r>
      <w:r w:rsidRPr="008C11F8">
        <w:rPr>
          <w:rFonts w:ascii="Times New Roman" w:hAnsi="Times New Roman" w:cs="Times New Roman"/>
          <w:sz w:val="28"/>
          <w:szCs w:val="28"/>
        </w:rPr>
        <w:t xml:space="preserve"> решения проблем, возникающих при прочтении текста</w:t>
      </w:r>
      <w:r w:rsidR="000F42EC" w:rsidRPr="008C11F8">
        <w:rPr>
          <w:rFonts w:ascii="Times New Roman" w:hAnsi="Times New Roman" w:cs="Times New Roman"/>
          <w:sz w:val="28"/>
          <w:szCs w:val="28"/>
        </w:rPr>
        <w:t xml:space="preserve">. При чтение </w:t>
      </w:r>
      <w:r w:rsidR="008C11F8" w:rsidRPr="008C11F8">
        <w:rPr>
          <w:rFonts w:ascii="Times New Roman" w:hAnsi="Times New Roman" w:cs="Times New Roman"/>
          <w:sz w:val="28"/>
          <w:szCs w:val="28"/>
        </w:rPr>
        <w:t>мозг ребенка</w:t>
      </w:r>
      <w:r w:rsidR="000F42EC" w:rsidRPr="008C11F8">
        <w:rPr>
          <w:rFonts w:ascii="Times New Roman" w:hAnsi="Times New Roman" w:cs="Times New Roman"/>
          <w:sz w:val="28"/>
          <w:szCs w:val="28"/>
        </w:rPr>
        <w:t xml:space="preserve"> не только должен принимать прочитанную </w:t>
      </w:r>
      <w:r w:rsidR="008C11F8" w:rsidRPr="008C11F8">
        <w:rPr>
          <w:rFonts w:ascii="Times New Roman" w:hAnsi="Times New Roman" w:cs="Times New Roman"/>
          <w:sz w:val="28"/>
          <w:szCs w:val="28"/>
        </w:rPr>
        <w:t>информацию,</w:t>
      </w:r>
      <w:r w:rsidR="000F42EC" w:rsidRPr="008C11F8">
        <w:rPr>
          <w:rFonts w:ascii="Times New Roman" w:hAnsi="Times New Roman" w:cs="Times New Roman"/>
          <w:sz w:val="28"/>
          <w:szCs w:val="28"/>
        </w:rPr>
        <w:t xml:space="preserve"> </w:t>
      </w:r>
      <w:r w:rsidR="008C11F8" w:rsidRPr="008C11F8">
        <w:rPr>
          <w:rFonts w:ascii="Times New Roman" w:hAnsi="Times New Roman" w:cs="Times New Roman"/>
          <w:sz w:val="28"/>
          <w:szCs w:val="28"/>
        </w:rPr>
        <w:t>но и</w:t>
      </w:r>
      <w:r w:rsidR="000F42EC" w:rsidRPr="008C11F8">
        <w:rPr>
          <w:rFonts w:ascii="Times New Roman" w:hAnsi="Times New Roman" w:cs="Times New Roman"/>
          <w:sz w:val="28"/>
          <w:szCs w:val="28"/>
        </w:rPr>
        <w:t xml:space="preserve"> работать над ее анализом, думать о прочитанном.</w:t>
      </w:r>
    </w:p>
    <w:p w:rsidR="002069D5" w:rsidRPr="008C11F8" w:rsidRDefault="002069D5" w:rsidP="008C1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грамотности </w:t>
      </w:r>
      <w:r w:rsidR="008C11F8" w:rsidRPr="008C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чтения </w:t>
      </w:r>
      <w:r w:rsidR="008C11F8" w:rsidRPr="008C11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8C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11F8" w:rsidRPr="008C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актуальных</w:t>
      </w:r>
      <w:r w:rsidRPr="008C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 школьного образования. Под компетентностью (грамотностью) чтения в исследовании </w:t>
      </w:r>
      <w:r w:rsidRPr="008C11F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PISA</w:t>
      </w:r>
      <w:r w:rsidRPr="008C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понимается способность понимать тексты различного рода в их высказываниях, намерениях и формальной структуре, приводить их в связь в более широким жизненным контекстом, быть в состоянии использовать для различных целей в соответствии с предметом, вычленять из текста нужную информацию в соответствии с заданной целью. </w:t>
      </w:r>
    </w:p>
    <w:p w:rsidR="002069D5" w:rsidRPr="008C11F8" w:rsidRDefault="002069D5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F8">
        <w:rPr>
          <w:rFonts w:ascii="Times New Roman" w:hAnsi="Times New Roman" w:cs="Times New Roman"/>
          <w:sz w:val="28"/>
          <w:szCs w:val="28"/>
          <w:lang w:eastAsia="ru-RU"/>
        </w:rPr>
        <w:t xml:space="preserve">           Результаты</w:t>
      </w:r>
      <w:r w:rsidRPr="008C1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11F8">
        <w:rPr>
          <w:rFonts w:ascii="Times New Roman" w:hAnsi="Times New Roman" w:cs="Times New Roman"/>
          <w:bCs/>
          <w:sz w:val="28"/>
          <w:szCs w:val="28"/>
          <w:lang w:val="en-US" w:eastAsia="ru-RU"/>
        </w:rPr>
        <w:t>PISA</w:t>
      </w:r>
      <w:r w:rsidRPr="008C11F8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свидетельствуют, что казахстанские школьники в значительной мере уступают своим сверстникам в умении работы с текстом, Доля казахстанских школьников, готовых адекватно использовать более или менее сложные учебные тексты и с их помощью ориентироваться в повседневных ситуациях, составляет 5 % от числа участников исследования грамотности чтения (средний показатель по странам ОЭСР- 28,6%)</w:t>
      </w:r>
      <w:r w:rsidRPr="008C11F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8C11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069D5" w:rsidRPr="008C11F8" w:rsidRDefault="002069D5" w:rsidP="008C1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Анализ заданий, выполненных на концептуальных основаниях </w:t>
      </w:r>
      <w:r w:rsidR="008C11F8" w:rsidRPr="008C11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PISA</w:t>
      </w:r>
      <w:r w:rsidRPr="008C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1F8" w:rsidRPr="008C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 выделить</w:t>
      </w:r>
      <w:r w:rsidRPr="008C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«дефициты», связанные с работой с текстами:</w:t>
      </w:r>
    </w:p>
    <w:p w:rsidR="002069D5" w:rsidRPr="008C11F8" w:rsidRDefault="002069D5" w:rsidP="008C11F8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самостоятельно работать с различными видами информации;</w:t>
      </w:r>
    </w:p>
    <w:p w:rsidR="002069D5" w:rsidRPr="008C11F8" w:rsidRDefault="002069D5" w:rsidP="008C11F8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сформулировать проблему;</w:t>
      </w:r>
    </w:p>
    <w:p w:rsidR="002069D5" w:rsidRPr="008C11F8" w:rsidRDefault="002069D5" w:rsidP="008C11F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с кратким и последовательным  изложением собственных мыслей;</w:t>
      </w:r>
    </w:p>
    <w:p w:rsidR="002069D5" w:rsidRPr="008C11F8" w:rsidRDefault="002069D5" w:rsidP="008C11F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C1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 различных типов чтения;</w:t>
      </w:r>
    </w:p>
    <w:p w:rsidR="002069D5" w:rsidRPr="008C11F8" w:rsidRDefault="002069D5" w:rsidP="008C11F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опыта и навыка работы с текстами разных типов: бытовых, научно-популярных, публицистических.</w:t>
      </w:r>
    </w:p>
    <w:p w:rsidR="002069D5" w:rsidRPr="008C11F8" w:rsidRDefault="002069D5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Таким образом для педагогов </w:t>
      </w:r>
      <w:r w:rsidR="008C11F8" w:rsidRPr="008C11F8">
        <w:rPr>
          <w:rFonts w:ascii="Times New Roman" w:hAnsi="Times New Roman" w:cs="Times New Roman"/>
          <w:sz w:val="28"/>
          <w:szCs w:val="28"/>
        </w:rPr>
        <w:t>определены ключевые</w:t>
      </w:r>
      <w:r w:rsidRPr="008C11F8">
        <w:rPr>
          <w:rFonts w:ascii="Times New Roman" w:hAnsi="Times New Roman" w:cs="Times New Roman"/>
          <w:sz w:val="28"/>
          <w:szCs w:val="28"/>
        </w:rPr>
        <w:t xml:space="preserve"> моменты работы по формированию функциональной грамотности у учащихся.</w:t>
      </w:r>
    </w:p>
    <w:p w:rsidR="000F42EC" w:rsidRPr="008C11F8" w:rsidRDefault="004A5068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В своей работе нами были выбраны приемы по развитию техник чтения, </w:t>
      </w:r>
      <w:r w:rsidR="008C11F8" w:rsidRPr="008C11F8">
        <w:rPr>
          <w:rFonts w:ascii="Times New Roman" w:hAnsi="Times New Roman" w:cs="Times New Roman"/>
          <w:sz w:val="28"/>
          <w:szCs w:val="28"/>
        </w:rPr>
        <w:t>способные устранить</w:t>
      </w:r>
      <w:r w:rsidRPr="008C11F8">
        <w:rPr>
          <w:rFonts w:ascii="Times New Roman" w:hAnsi="Times New Roman" w:cs="Times New Roman"/>
          <w:sz w:val="28"/>
          <w:szCs w:val="28"/>
        </w:rPr>
        <w:t xml:space="preserve"> проблемы </w:t>
      </w:r>
      <w:r w:rsidR="00F150B8" w:rsidRPr="008C11F8">
        <w:rPr>
          <w:rFonts w:ascii="Times New Roman" w:hAnsi="Times New Roman" w:cs="Times New Roman"/>
          <w:sz w:val="28"/>
          <w:szCs w:val="28"/>
        </w:rPr>
        <w:t>грамотности чтения, а именно</w:t>
      </w:r>
    </w:p>
    <w:p w:rsidR="00F150B8" w:rsidRPr="008C11F8" w:rsidRDefault="00F150B8" w:rsidP="008C11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увеличение объема внимания и памяти;</w:t>
      </w:r>
    </w:p>
    <w:p w:rsidR="00F150B8" w:rsidRPr="008C11F8" w:rsidRDefault="00F150B8" w:rsidP="008C11F8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увеличение периферического зрения;</w:t>
      </w:r>
    </w:p>
    <w:p w:rsidR="00F150B8" w:rsidRPr="008C11F8" w:rsidRDefault="00F150B8" w:rsidP="008C11F8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чтение без </w:t>
      </w:r>
      <w:r w:rsidR="000E5AA6" w:rsidRPr="008C11F8">
        <w:rPr>
          <w:rFonts w:ascii="Times New Roman" w:hAnsi="Times New Roman" w:cs="Times New Roman"/>
          <w:sz w:val="28"/>
          <w:szCs w:val="28"/>
        </w:rPr>
        <w:t>оглядки</w:t>
      </w:r>
      <w:r w:rsidRPr="008C11F8">
        <w:rPr>
          <w:rFonts w:ascii="Times New Roman" w:hAnsi="Times New Roman" w:cs="Times New Roman"/>
          <w:sz w:val="28"/>
          <w:szCs w:val="28"/>
        </w:rPr>
        <w:t>;</w:t>
      </w:r>
    </w:p>
    <w:p w:rsidR="00F150B8" w:rsidRPr="008C11F8" w:rsidRDefault="000E5AA6" w:rsidP="008C11F8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создание механических помех при чтении</w:t>
      </w:r>
      <w:r w:rsidR="00F150B8" w:rsidRPr="008C11F8">
        <w:rPr>
          <w:rFonts w:ascii="Times New Roman" w:hAnsi="Times New Roman" w:cs="Times New Roman"/>
          <w:sz w:val="28"/>
          <w:szCs w:val="28"/>
        </w:rPr>
        <w:t>;</w:t>
      </w:r>
    </w:p>
    <w:p w:rsidR="00F150B8" w:rsidRPr="008C11F8" w:rsidRDefault="000E5AA6" w:rsidP="008C11F8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проговаривание слов с помощью речевых и неречевых помех</w:t>
      </w:r>
      <w:r w:rsidR="00F150B8" w:rsidRPr="008C11F8">
        <w:rPr>
          <w:rFonts w:ascii="Times New Roman" w:hAnsi="Times New Roman" w:cs="Times New Roman"/>
          <w:sz w:val="28"/>
          <w:szCs w:val="28"/>
        </w:rPr>
        <w:t>;</w:t>
      </w:r>
    </w:p>
    <w:p w:rsidR="00F150B8" w:rsidRPr="008C11F8" w:rsidRDefault="00F150B8" w:rsidP="008C11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чтение с пониманием текста.</w:t>
      </w:r>
    </w:p>
    <w:p w:rsidR="00F150B8" w:rsidRPr="008C11F8" w:rsidRDefault="00F150B8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 Данные приемы мы применяли в своей </w:t>
      </w:r>
      <w:r w:rsidR="008C11F8" w:rsidRPr="008C11F8">
        <w:rPr>
          <w:rFonts w:ascii="Times New Roman" w:hAnsi="Times New Roman" w:cs="Times New Roman"/>
          <w:sz w:val="28"/>
          <w:szCs w:val="28"/>
        </w:rPr>
        <w:t>работе.</w:t>
      </w:r>
      <w:r w:rsidRPr="008C11F8">
        <w:rPr>
          <w:rFonts w:ascii="Times New Roman" w:hAnsi="Times New Roman" w:cs="Times New Roman"/>
          <w:sz w:val="28"/>
          <w:szCs w:val="28"/>
        </w:rPr>
        <w:t xml:space="preserve"> Приведем примеры </w:t>
      </w:r>
    </w:p>
    <w:p w:rsidR="0073266C" w:rsidRPr="008C11F8" w:rsidRDefault="0073266C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>Увеличение объема внимания и памяти</w:t>
      </w:r>
    </w:p>
    <w:p w:rsidR="00F150B8" w:rsidRPr="008C11F8" w:rsidRDefault="00F150B8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Тренинг с использованием таблиц Шульте (выполняется в паре).</w:t>
      </w:r>
    </w:p>
    <w:p w:rsidR="00F150B8" w:rsidRPr="008C11F8" w:rsidRDefault="00F150B8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Таблицы Шульте - это квадраты размером 20х20 см, разделенные на 25 частей, в каждую из которых вписаны числа от I до 25</w:t>
      </w:r>
      <w:r w:rsidR="00974109" w:rsidRPr="008C11F8">
        <w:rPr>
          <w:rFonts w:ascii="Times New Roman" w:hAnsi="Times New Roman" w:cs="Times New Roman"/>
          <w:sz w:val="28"/>
          <w:szCs w:val="28"/>
        </w:rPr>
        <w:t xml:space="preserve"> в произвольном порядке</w:t>
      </w:r>
      <w:r w:rsidRPr="008C11F8">
        <w:rPr>
          <w:rFonts w:ascii="Times New Roman" w:hAnsi="Times New Roman" w:cs="Times New Roman"/>
          <w:sz w:val="28"/>
          <w:szCs w:val="28"/>
        </w:rPr>
        <w:t xml:space="preserve">. Упражнение состоит в том, чтобы показать карандашом или отметить про себя расположение в таблице чисел по порядку натурального ряда, не перемещая взгляда за пределы центральной клетки таблицы. Среднее время выполнения задания обычно более одной минуты. Задача состоит в том, чтобы добиться считывания каждой таблицы за время, не превышающее 25 сек. Для того чтобы исключить возможность запоминания расположения чисел в таблице, используют комплект таблиц, отличающихся расположением Чисел.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</w:tblGrid>
      <w:tr w:rsidR="008C11F8" w:rsidRPr="008C11F8" w:rsidTr="0073266C"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11F8" w:rsidRPr="008C11F8" w:rsidTr="0073266C"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1F8" w:rsidRPr="008C11F8" w:rsidTr="0073266C"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11F8" w:rsidRPr="008C11F8" w:rsidTr="0073266C"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C11F8" w:rsidRPr="008C11F8" w:rsidTr="0073266C"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4" w:type="dxa"/>
          </w:tcPr>
          <w:p w:rsidR="00F150B8" w:rsidRPr="008C11F8" w:rsidRDefault="00F150B8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A5068" w:rsidRPr="008C11F8" w:rsidRDefault="004A5068" w:rsidP="008C11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66C" w:rsidRPr="008C11F8" w:rsidRDefault="0073266C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>Увеличение периферического зрения</w:t>
      </w:r>
    </w:p>
    <w:p w:rsidR="0073266C" w:rsidRPr="008C11F8" w:rsidRDefault="0073266C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 Тренинг «Зеленая точка»</w:t>
      </w:r>
    </w:p>
    <w:p w:rsidR="0073266C" w:rsidRPr="008C11F8" w:rsidRDefault="0073266C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В середине страницы читаемого текста </w:t>
      </w:r>
      <w:r w:rsidR="00974109" w:rsidRPr="008C11F8">
        <w:rPr>
          <w:rFonts w:ascii="Times New Roman" w:hAnsi="Times New Roman" w:cs="Times New Roman"/>
          <w:sz w:val="28"/>
          <w:szCs w:val="28"/>
        </w:rPr>
        <w:t>следует поставить</w:t>
      </w:r>
      <w:r w:rsidRPr="008C11F8">
        <w:rPr>
          <w:rFonts w:ascii="Times New Roman" w:hAnsi="Times New Roman" w:cs="Times New Roman"/>
          <w:sz w:val="28"/>
          <w:szCs w:val="28"/>
        </w:rPr>
        <w:t xml:space="preserve"> точку. При чтении следует все время держать во внимании эту точку. Со временем, когда расширится периферийное зрение, необходимость в этой точке отпадет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 Тренинг «Полиэтиленовая пленка»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lastRenderedPageBreak/>
        <w:t xml:space="preserve">При чтении на середину текста накладывается полиэтиленовая прозрачная пленка, ширина которой позволяет читающему, фиксируя взглядом ее левый и правый край, достаточно отчетливо видеть периферическим зрением начальные или конечные слова строк, не закрытые пленкой. При чтении глаза перемещаются только от левого до правого края пленки. По мере достижения результатов в увеличении активной зоны периферического зрения ширину пленки уменьшают, а в дальнейшем заменяют </w:t>
      </w:r>
      <w:r w:rsidR="00974109" w:rsidRPr="008C11F8">
        <w:rPr>
          <w:rFonts w:ascii="Times New Roman" w:hAnsi="Times New Roman" w:cs="Times New Roman"/>
          <w:sz w:val="28"/>
          <w:szCs w:val="28"/>
        </w:rPr>
        <w:t>более узкой</w:t>
      </w:r>
      <w:r w:rsidRPr="008C11F8">
        <w:rPr>
          <w:rFonts w:ascii="Times New Roman" w:hAnsi="Times New Roman" w:cs="Times New Roman"/>
          <w:sz w:val="28"/>
          <w:szCs w:val="28"/>
        </w:rPr>
        <w:t xml:space="preserve"> полоской, доходя </w:t>
      </w:r>
      <w:r w:rsidR="00974109" w:rsidRPr="008C11F8">
        <w:rPr>
          <w:rFonts w:ascii="Times New Roman" w:hAnsi="Times New Roman" w:cs="Times New Roman"/>
          <w:sz w:val="28"/>
          <w:szCs w:val="28"/>
        </w:rPr>
        <w:t>до просто</w:t>
      </w:r>
      <w:r w:rsidRPr="008C11F8">
        <w:rPr>
          <w:rFonts w:ascii="Times New Roman" w:hAnsi="Times New Roman" w:cs="Times New Roman"/>
          <w:sz w:val="28"/>
          <w:szCs w:val="28"/>
        </w:rPr>
        <w:t xml:space="preserve"> вертикальной линии, по которой взгляд движется сверху вниз. </w:t>
      </w:r>
    </w:p>
    <w:p w:rsidR="000E5AA6" w:rsidRPr="008C11F8" w:rsidRDefault="008C11F8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E5AA6" w:rsidRPr="008C11F8">
        <w:rPr>
          <w:sz w:val="28"/>
          <w:szCs w:val="28"/>
          <w:lang w:val="ru-RU"/>
        </w:rPr>
        <w:t>Чтение «без оглядки»</w:t>
      </w:r>
    </w:p>
    <w:p w:rsidR="000E5AA6" w:rsidRPr="008C11F8" w:rsidRDefault="000E5AA6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>Тренинг «Пожар»</w:t>
      </w:r>
    </w:p>
    <w:p w:rsidR="000E5AA6" w:rsidRPr="008C11F8" w:rsidRDefault="008C11F8" w:rsidP="008C11F8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Постарайся прочитать</w:t>
      </w:r>
      <w:r w:rsidR="000E5AA6" w:rsidRPr="008C11F8">
        <w:rPr>
          <w:rFonts w:ascii="Times New Roman" w:hAnsi="Times New Roman" w:cs="Times New Roman"/>
          <w:sz w:val="28"/>
          <w:szCs w:val="28"/>
        </w:rPr>
        <w:t xml:space="preserve"> текст, выполняя следующие указания: </w:t>
      </w:r>
    </w:p>
    <w:p w:rsidR="000E5AA6" w:rsidRPr="008C11F8" w:rsidRDefault="000E5AA6" w:rsidP="008C11F8">
      <w:pPr>
        <w:pStyle w:val="a3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Повторяй про себя фразу «Я имею возможность прочитать этот текст только один раз». Представь себе, как текст горит, и у тебя очень мало времени запомнить текст. </w:t>
      </w:r>
    </w:p>
    <w:p w:rsidR="000E5AA6" w:rsidRPr="008C11F8" w:rsidRDefault="000E5AA6" w:rsidP="008C11F8">
      <w:pPr>
        <w:pStyle w:val="a3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 Прочитай текст только один раз. </w:t>
      </w:r>
    </w:p>
    <w:p w:rsidR="000E5AA6" w:rsidRPr="008C11F8" w:rsidRDefault="000E5AA6" w:rsidP="008C11F8">
      <w:pPr>
        <w:pStyle w:val="a3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 После прочтения текста </w:t>
      </w:r>
      <w:r w:rsidR="008C11F8" w:rsidRPr="008C11F8">
        <w:rPr>
          <w:rFonts w:ascii="Times New Roman" w:hAnsi="Times New Roman" w:cs="Times New Roman"/>
          <w:sz w:val="28"/>
          <w:szCs w:val="28"/>
        </w:rPr>
        <w:t>переосмысли полученную информацию</w:t>
      </w:r>
      <w:r w:rsidR="008C11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AA6" w:rsidRPr="008C11F8" w:rsidRDefault="000E5AA6" w:rsidP="008C11F8">
      <w:pPr>
        <w:pStyle w:val="a3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Если </w:t>
      </w:r>
      <w:r w:rsidR="008C11F8" w:rsidRPr="008C11F8">
        <w:rPr>
          <w:rFonts w:ascii="Times New Roman" w:hAnsi="Times New Roman" w:cs="Times New Roman"/>
          <w:sz w:val="28"/>
          <w:szCs w:val="28"/>
        </w:rPr>
        <w:t>ты не</w:t>
      </w:r>
      <w:r w:rsidRPr="008C11F8">
        <w:rPr>
          <w:rFonts w:ascii="Times New Roman" w:hAnsi="Times New Roman" w:cs="Times New Roman"/>
          <w:sz w:val="28"/>
          <w:szCs w:val="28"/>
        </w:rPr>
        <w:t xml:space="preserve"> понял текст, то повторное прочтение следует делать только после полного прочтения текста. </w:t>
      </w:r>
    </w:p>
    <w:p w:rsidR="000E5AA6" w:rsidRPr="008C11F8" w:rsidRDefault="000E5AA6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>«Палец»</w:t>
      </w:r>
    </w:p>
    <w:p w:rsidR="000E5AA6" w:rsidRPr="008C11F8" w:rsidRDefault="000E5AA6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>Читайте текст, одновременно большим пальцем левой руки закрывая прочитанные слова.</w:t>
      </w:r>
    </w:p>
    <w:p w:rsidR="000E5AA6" w:rsidRPr="008C11F8" w:rsidRDefault="000E5AA6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 xml:space="preserve"> Фиксация языка (создание механических помех при чтении)</w:t>
      </w:r>
    </w:p>
    <w:p w:rsidR="000E5AA6" w:rsidRPr="008C11F8" w:rsidRDefault="000E5AA6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>«Язык вверх»</w:t>
      </w:r>
    </w:p>
    <w:p w:rsidR="000E5AA6" w:rsidRPr="008C11F8" w:rsidRDefault="000E5AA6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 xml:space="preserve">Прочитать текст с широко открытым </w:t>
      </w:r>
      <w:r w:rsidR="00974109" w:rsidRPr="008C11F8">
        <w:rPr>
          <w:sz w:val="28"/>
          <w:szCs w:val="28"/>
          <w:lang w:val="ru-RU"/>
        </w:rPr>
        <w:t>ртом и языком</w:t>
      </w:r>
      <w:r w:rsidRPr="008C11F8">
        <w:rPr>
          <w:sz w:val="28"/>
          <w:szCs w:val="28"/>
          <w:lang w:val="ru-RU"/>
        </w:rPr>
        <w:t>, прижатым к верхнему небу</w:t>
      </w:r>
    </w:p>
    <w:p w:rsidR="000E5AA6" w:rsidRPr="008C11F8" w:rsidRDefault="000E5AA6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>«Карандаш»</w:t>
      </w:r>
    </w:p>
    <w:p w:rsidR="000E5AA6" w:rsidRPr="008C11F8" w:rsidRDefault="000E5AA6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>Прочтите текст с предметом (карандашом), сжатым в зубах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Данный тренинг осуществляется индивидуально. 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Дорожная карта по увеличению периферического зрения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355"/>
        <w:gridCol w:w="1134"/>
        <w:gridCol w:w="1275"/>
        <w:gridCol w:w="1418"/>
        <w:gridCol w:w="1559"/>
        <w:gridCol w:w="913"/>
      </w:tblGrid>
      <w:tr w:rsidR="008C11F8" w:rsidRPr="008C11F8" w:rsidTr="008C11F8">
        <w:trPr>
          <w:cantSplit/>
          <w:trHeight w:val="168"/>
        </w:trPr>
        <w:tc>
          <w:tcPr>
            <w:tcW w:w="880" w:type="dxa"/>
          </w:tcPr>
          <w:p w:rsidR="000E5AA6" w:rsidRPr="008C11F8" w:rsidRDefault="000E5AA6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134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275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418" w:type="dxa"/>
          </w:tcPr>
          <w:p w:rsidR="000E5AA6" w:rsidRPr="008C11F8" w:rsidRDefault="000E5AA6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559" w:type="dxa"/>
          </w:tcPr>
          <w:p w:rsidR="000E5AA6" w:rsidRPr="008C11F8" w:rsidRDefault="000E5AA6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13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8C11F8" w:rsidRPr="008C11F8" w:rsidTr="008C11F8">
        <w:trPr>
          <w:cantSplit/>
          <w:trHeight w:val="260"/>
        </w:trPr>
        <w:tc>
          <w:tcPr>
            <w:tcW w:w="880" w:type="dxa"/>
          </w:tcPr>
          <w:p w:rsidR="000E5AA6" w:rsidRPr="008C11F8" w:rsidRDefault="000E5AA6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5AA6" w:rsidRPr="008C11F8" w:rsidRDefault="000E5AA6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</w:p>
        </w:tc>
        <w:tc>
          <w:tcPr>
            <w:tcW w:w="2409" w:type="dxa"/>
            <w:gridSpan w:val="2"/>
          </w:tcPr>
          <w:p w:rsidR="000E5AA6" w:rsidRPr="008C11F8" w:rsidRDefault="008C11F8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«Без </w:t>
            </w:r>
            <w:r w:rsidR="000E5AA6" w:rsidRPr="008C11F8">
              <w:rPr>
                <w:rFonts w:ascii="Times New Roman" w:hAnsi="Times New Roman" w:cs="Times New Roman"/>
                <w:sz w:val="28"/>
                <w:szCs w:val="28"/>
              </w:rPr>
              <w:t xml:space="preserve">оглядки» </w:t>
            </w:r>
            <w:r w:rsidR="000E5AA6" w:rsidRPr="008C11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  <w:gridSpan w:val="2"/>
          </w:tcPr>
          <w:p w:rsidR="000E5AA6" w:rsidRPr="008C11F8" w:rsidRDefault="000E5AA6" w:rsidP="008C11F8">
            <w:pPr>
              <w:tabs>
                <w:tab w:val="left" w:pos="298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Фиксация языка</w:t>
            </w:r>
          </w:p>
        </w:tc>
        <w:tc>
          <w:tcPr>
            <w:tcW w:w="913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ФТ</w:t>
            </w:r>
          </w:p>
        </w:tc>
      </w:tr>
      <w:tr w:rsidR="008C11F8" w:rsidRPr="008C11F8" w:rsidTr="008C11F8">
        <w:tc>
          <w:tcPr>
            <w:tcW w:w="880" w:type="dxa"/>
          </w:tcPr>
          <w:p w:rsidR="000E5AA6" w:rsidRPr="008C11F8" w:rsidRDefault="00974109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1355" w:type="dxa"/>
          </w:tcPr>
          <w:p w:rsidR="000E5AA6" w:rsidRPr="008C11F8" w:rsidRDefault="000E5AA6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E5AA6" w:rsidRPr="008C11F8" w:rsidRDefault="000E5AA6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«Пожар»</w:t>
            </w:r>
          </w:p>
        </w:tc>
        <w:tc>
          <w:tcPr>
            <w:tcW w:w="1275" w:type="dxa"/>
          </w:tcPr>
          <w:p w:rsidR="000E5AA6" w:rsidRPr="008C11F8" w:rsidRDefault="000E5AA6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«Палец»</w:t>
            </w:r>
          </w:p>
        </w:tc>
        <w:tc>
          <w:tcPr>
            <w:tcW w:w="1418" w:type="dxa"/>
          </w:tcPr>
          <w:p w:rsidR="000E5AA6" w:rsidRPr="008C11F8" w:rsidRDefault="000E5AA6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Язык вверх</w:t>
            </w:r>
          </w:p>
        </w:tc>
        <w:tc>
          <w:tcPr>
            <w:tcW w:w="1559" w:type="dxa"/>
          </w:tcPr>
          <w:p w:rsidR="000E5AA6" w:rsidRPr="008C11F8" w:rsidRDefault="000E5AA6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«Карандаш»</w:t>
            </w:r>
          </w:p>
        </w:tc>
        <w:tc>
          <w:tcPr>
            <w:tcW w:w="913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В конце недели вновь определяется скорость чтения по простой формуле «Формирующее тестирование» (ФТ). Работа в паре.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Учитель может задавать условия, например, «Прочитать текст, используя приемы «палец», «карандаш».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Каждый учащийся записывает свой результат в рабочую тетрадь в </w:t>
      </w:r>
      <w:r w:rsidR="00974109" w:rsidRPr="008C11F8">
        <w:rPr>
          <w:rFonts w:ascii="Times New Roman" w:hAnsi="Times New Roman" w:cs="Times New Roman"/>
          <w:sz w:val="28"/>
          <w:szCs w:val="28"/>
        </w:rPr>
        <w:t>раздел «</w:t>
      </w:r>
      <w:r w:rsidRPr="008C11F8">
        <w:rPr>
          <w:rFonts w:ascii="Times New Roman" w:hAnsi="Times New Roman" w:cs="Times New Roman"/>
          <w:sz w:val="28"/>
          <w:szCs w:val="28"/>
        </w:rPr>
        <w:t>Мои успехи»</w:t>
      </w:r>
    </w:p>
    <w:p w:rsidR="000E5AA6" w:rsidRPr="008C11F8" w:rsidRDefault="000E5AA6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>Речевые помехи</w:t>
      </w:r>
    </w:p>
    <w:p w:rsidR="000E5AA6" w:rsidRPr="008C11F8" w:rsidRDefault="000E5AA6" w:rsidP="008C11F8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 xml:space="preserve">Тренинг </w:t>
      </w:r>
      <w:r w:rsidR="008C11F8" w:rsidRPr="008C11F8">
        <w:rPr>
          <w:sz w:val="28"/>
          <w:szCs w:val="28"/>
          <w:lang w:val="ru-RU"/>
        </w:rPr>
        <w:t>«Но</w:t>
      </w:r>
      <w:r w:rsidR="008C11F8">
        <w:rPr>
          <w:sz w:val="28"/>
          <w:szCs w:val="28"/>
          <w:lang w:val="ru-RU"/>
        </w:rPr>
        <w:t>, но, но…</w:t>
      </w:r>
      <w:r w:rsidRPr="008C11F8">
        <w:rPr>
          <w:sz w:val="28"/>
          <w:szCs w:val="28"/>
          <w:lang w:val="ru-RU"/>
        </w:rPr>
        <w:t>».</w:t>
      </w:r>
    </w:p>
    <w:p w:rsidR="000E5AA6" w:rsidRPr="008C11F8" w:rsidRDefault="000E5AA6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 xml:space="preserve">Читать и одновременно вслух говорить «но, но, </w:t>
      </w:r>
      <w:r w:rsidR="00974109" w:rsidRPr="008C11F8">
        <w:rPr>
          <w:sz w:val="28"/>
          <w:szCs w:val="28"/>
          <w:lang w:val="ru-RU"/>
        </w:rPr>
        <w:t>но…</w:t>
      </w:r>
      <w:r w:rsidRPr="008C11F8">
        <w:rPr>
          <w:sz w:val="28"/>
          <w:szCs w:val="28"/>
          <w:lang w:val="ru-RU"/>
        </w:rPr>
        <w:t>»</w:t>
      </w:r>
    </w:p>
    <w:p w:rsidR="000E5AA6" w:rsidRPr="008C11F8" w:rsidRDefault="00974109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>2.</w:t>
      </w:r>
      <w:r w:rsidR="000E5AA6" w:rsidRPr="008C11F8">
        <w:rPr>
          <w:sz w:val="28"/>
          <w:szCs w:val="28"/>
          <w:lang w:val="ru-RU"/>
        </w:rPr>
        <w:t>Тренинг «Счет».</w:t>
      </w:r>
    </w:p>
    <w:p w:rsidR="000E5AA6" w:rsidRPr="008C11F8" w:rsidRDefault="000E5AA6" w:rsidP="008C11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8C11F8">
        <w:rPr>
          <w:sz w:val="28"/>
          <w:szCs w:val="28"/>
          <w:lang w:val="ru-RU"/>
        </w:rPr>
        <w:t>Читать и одновременно считать от 1 до 20 и обратно от 20 до 1.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lastRenderedPageBreak/>
        <w:t>Неречевая помеха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1. Тренинг «Жу-жу-жу»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Читать и одновременно все ученики в классе в слух жужат («жу-жу-жу…)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Дорожная карта</w:t>
      </w:r>
      <w:r w:rsidR="008C11F8">
        <w:rPr>
          <w:rFonts w:ascii="Times New Roman" w:hAnsi="Times New Roman" w:cs="Times New Roman"/>
          <w:sz w:val="28"/>
          <w:szCs w:val="28"/>
        </w:rPr>
        <w:t xml:space="preserve"> по устранению помех при чтении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275"/>
        <w:gridCol w:w="2127"/>
        <w:gridCol w:w="2268"/>
        <w:gridCol w:w="992"/>
      </w:tblGrid>
      <w:tr w:rsidR="008C11F8" w:rsidRPr="008C11F8" w:rsidTr="008C11F8">
        <w:trPr>
          <w:cantSplit/>
          <w:trHeight w:val="394"/>
        </w:trPr>
        <w:tc>
          <w:tcPr>
            <w:tcW w:w="1242" w:type="dxa"/>
          </w:tcPr>
          <w:p w:rsidR="000E5AA6" w:rsidRPr="008C11F8" w:rsidRDefault="000E5AA6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134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275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127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268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92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</w:tr>
      <w:tr w:rsidR="008C11F8" w:rsidRPr="008C11F8" w:rsidTr="00974109">
        <w:trPr>
          <w:cantSplit/>
          <w:trHeight w:val="178"/>
        </w:trPr>
        <w:tc>
          <w:tcPr>
            <w:tcW w:w="1242" w:type="dxa"/>
          </w:tcPr>
          <w:p w:rsidR="000E5AA6" w:rsidRPr="008C11F8" w:rsidRDefault="000E5AA6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E5AA6" w:rsidRPr="008C11F8" w:rsidRDefault="000E5AA6" w:rsidP="008C11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Речевые помехи</w:t>
            </w:r>
          </w:p>
        </w:tc>
        <w:tc>
          <w:tcPr>
            <w:tcW w:w="2127" w:type="dxa"/>
          </w:tcPr>
          <w:p w:rsidR="000E5AA6" w:rsidRPr="008C11F8" w:rsidRDefault="000E5AA6" w:rsidP="008C11F8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Неречевая помеха</w:t>
            </w:r>
          </w:p>
        </w:tc>
        <w:tc>
          <w:tcPr>
            <w:tcW w:w="2268" w:type="dxa"/>
          </w:tcPr>
          <w:p w:rsidR="000E5AA6" w:rsidRPr="008C11F8" w:rsidRDefault="000E5AA6" w:rsidP="008C11F8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Музыкальная помеха</w:t>
            </w:r>
          </w:p>
        </w:tc>
        <w:tc>
          <w:tcPr>
            <w:tcW w:w="992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ФТ</w:t>
            </w:r>
          </w:p>
        </w:tc>
      </w:tr>
      <w:tr w:rsidR="008C11F8" w:rsidRPr="008C11F8" w:rsidTr="008C11F8">
        <w:trPr>
          <w:cantSplit/>
          <w:trHeight w:val="357"/>
        </w:trPr>
        <w:tc>
          <w:tcPr>
            <w:tcW w:w="1242" w:type="dxa"/>
          </w:tcPr>
          <w:p w:rsidR="000E5AA6" w:rsidRPr="008C11F8" w:rsidRDefault="00974109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127" w:type="dxa"/>
            <w:gridSpan w:val="2"/>
          </w:tcPr>
          <w:p w:rsidR="000E5AA6" w:rsidRPr="008C11F8" w:rsidRDefault="008C11F8" w:rsidP="008C11F8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  <w:tc>
          <w:tcPr>
            <w:tcW w:w="1275" w:type="dxa"/>
          </w:tcPr>
          <w:p w:rsidR="000E5AA6" w:rsidRPr="008C11F8" w:rsidRDefault="000E5AA6" w:rsidP="008C11F8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</w:p>
        </w:tc>
        <w:tc>
          <w:tcPr>
            <w:tcW w:w="2127" w:type="dxa"/>
          </w:tcPr>
          <w:p w:rsidR="000E5AA6" w:rsidRPr="008C11F8" w:rsidRDefault="000E5AA6" w:rsidP="008C11F8">
            <w:pPr>
              <w:tabs>
                <w:tab w:val="left" w:pos="298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Жу-жу</w:t>
            </w:r>
          </w:p>
        </w:tc>
        <w:tc>
          <w:tcPr>
            <w:tcW w:w="2268" w:type="dxa"/>
          </w:tcPr>
          <w:p w:rsidR="000E5AA6" w:rsidRPr="008C11F8" w:rsidRDefault="000E5AA6" w:rsidP="008C11F8">
            <w:pPr>
              <w:tabs>
                <w:tab w:val="left" w:pos="298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0E5AA6" w:rsidRPr="008C11F8" w:rsidRDefault="000E5AA6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A6" w:rsidRPr="008C11F8" w:rsidRDefault="000E5AA6" w:rsidP="008C11F8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Итак, в конце недели вновь каждый ученик определяет свою скорость чтения по простой формуле «Формирующее тестирование» (ФТ). Работа в паре.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Учитель может задавать условия, например, «Прочитать текст, используя прием «стих» и т.п.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Каждый учащийся записывает свой результат в рабочую тетрадь в </w:t>
      </w:r>
      <w:r w:rsidR="008C11F8" w:rsidRPr="008C11F8">
        <w:rPr>
          <w:rFonts w:ascii="Times New Roman" w:hAnsi="Times New Roman" w:cs="Times New Roman"/>
          <w:sz w:val="28"/>
          <w:szCs w:val="28"/>
        </w:rPr>
        <w:t>раздел «</w:t>
      </w:r>
      <w:r w:rsidRPr="008C11F8">
        <w:rPr>
          <w:rFonts w:ascii="Times New Roman" w:hAnsi="Times New Roman" w:cs="Times New Roman"/>
          <w:sz w:val="28"/>
          <w:szCs w:val="28"/>
        </w:rPr>
        <w:t>Мои успехи».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Чтение с пониманием текста</w:t>
      </w:r>
    </w:p>
    <w:p w:rsidR="000E5AA6" w:rsidRPr="008C11F8" w:rsidRDefault="000E5AA6" w:rsidP="008C11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Тренинг «Цепочка».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Этот тренинг хорошо проводить на повествовательном тексте.</w:t>
      </w:r>
    </w:p>
    <w:p w:rsidR="008C11F8" w:rsidRDefault="00974109" w:rsidP="008C11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а) </w:t>
      </w:r>
      <w:r w:rsidR="000E5AA6" w:rsidRPr="008C11F8">
        <w:rPr>
          <w:rFonts w:ascii="Times New Roman" w:hAnsi="Times New Roman" w:cs="Times New Roman"/>
          <w:sz w:val="28"/>
          <w:szCs w:val="28"/>
        </w:rPr>
        <w:t xml:space="preserve">Узнай (посчитай), сколько слов в тексте. </w:t>
      </w:r>
    </w:p>
    <w:p w:rsidR="00974109" w:rsidRPr="008C11F8" w:rsidRDefault="00974109" w:rsidP="008C11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б) </w:t>
      </w:r>
      <w:r w:rsidR="000E5AA6" w:rsidRPr="008C11F8">
        <w:rPr>
          <w:rFonts w:ascii="Times New Roman" w:hAnsi="Times New Roman" w:cs="Times New Roman"/>
          <w:sz w:val="28"/>
          <w:szCs w:val="28"/>
        </w:rPr>
        <w:t>Определи время, за которое ты прочитал текст.</w:t>
      </w:r>
    </w:p>
    <w:p w:rsidR="000E5AA6" w:rsidRPr="008C11F8" w:rsidRDefault="00974109" w:rsidP="008C11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с) </w:t>
      </w:r>
      <w:r w:rsidR="000E5AA6" w:rsidRPr="008C11F8">
        <w:rPr>
          <w:rFonts w:ascii="Times New Roman" w:hAnsi="Times New Roman" w:cs="Times New Roman"/>
          <w:sz w:val="28"/>
          <w:szCs w:val="28"/>
        </w:rPr>
        <w:t xml:space="preserve">Определи скорость чтения, используя простую формулу. </w:t>
      </w:r>
    </w:p>
    <w:p w:rsidR="00974109" w:rsidRPr="008C11F8" w:rsidRDefault="00974109" w:rsidP="008C11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д) </w:t>
      </w:r>
      <w:r w:rsidR="000E5AA6" w:rsidRPr="008C11F8">
        <w:rPr>
          <w:rFonts w:ascii="Times New Roman" w:hAnsi="Times New Roman" w:cs="Times New Roman"/>
          <w:sz w:val="28"/>
          <w:szCs w:val="28"/>
        </w:rPr>
        <w:t>Выпиши незнакомые слова и определи их значение.</w:t>
      </w:r>
    </w:p>
    <w:p w:rsidR="000E5AA6" w:rsidRPr="008C11F8" w:rsidRDefault="00974109" w:rsidP="008C11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е) </w:t>
      </w:r>
      <w:r w:rsidR="000E5AA6" w:rsidRPr="008C11F8">
        <w:rPr>
          <w:rFonts w:ascii="Times New Roman" w:hAnsi="Times New Roman" w:cs="Times New Roman"/>
          <w:sz w:val="28"/>
          <w:szCs w:val="28"/>
        </w:rPr>
        <w:t xml:space="preserve">Определи, если есть слова, которые отражают определенный контекст. Заполни пять этапов в </w:t>
      </w:r>
      <w:r w:rsidRPr="008C11F8">
        <w:rPr>
          <w:rFonts w:ascii="Times New Roman" w:hAnsi="Times New Roman" w:cs="Times New Roman"/>
          <w:sz w:val="28"/>
          <w:szCs w:val="28"/>
        </w:rPr>
        <w:t>нижеприведенной «</w:t>
      </w:r>
      <w:r w:rsidR="000E5AA6" w:rsidRPr="008C11F8">
        <w:rPr>
          <w:rFonts w:ascii="Times New Roman" w:hAnsi="Times New Roman" w:cs="Times New Roman"/>
          <w:sz w:val="28"/>
          <w:szCs w:val="28"/>
        </w:rPr>
        <w:t>цепочке»:</w:t>
      </w:r>
    </w:p>
    <w:p w:rsidR="000E5AA6" w:rsidRPr="008C11F8" w:rsidRDefault="008C11F8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98872E" wp14:editId="2D86AB6E">
                <wp:simplePos x="0" y="0"/>
                <wp:positionH relativeFrom="column">
                  <wp:posOffset>641985</wp:posOffset>
                </wp:positionH>
                <wp:positionV relativeFrom="paragraph">
                  <wp:posOffset>95250</wp:posOffset>
                </wp:positionV>
                <wp:extent cx="3867150" cy="1038225"/>
                <wp:effectExtent l="0" t="0" r="19050" b="4762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0" cy="1038225"/>
                          <a:chOff x="0" y="0"/>
                          <a:chExt cx="47529" cy="10477"/>
                        </a:xfrm>
                      </wpg:grpSpPr>
                      <wpg:grpSp>
                        <wpg:cNvPr id="30" name="Groupe 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7529" cy="8669"/>
                            <a:chOff x="0" y="0"/>
                            <a:chExt cx="47529" cy="8669"/>
                          </a:xfrm>
                        </wpg:grpSpPr>
                        <wps:wsp>
                          <wps:cNvPr id="31" name="Connecteur droit avec flèche 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" y="4762"/>
                              <a:ext cx="9334" cy="19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Connecteur droit avec flèch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1" y="4857"/>
                              <a:ext cx="9335" cy="19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Connecteur droit avec flèch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26" y="5048"/>
                              <a:ext cx="9334" cy="19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Connecteur droit avec flèch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60" y="5238"/>
                              <a:ext cx="9335" cy="19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Connecteur droit avec flèch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95" y="5429"/>
                              <a:ext cx="9334" cy="19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Zone de texte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44" cy="41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5AA6" w:rsidRPr="00E6259B" w:rsidRDefault="000E5AA6" w:rsidP="000E5AA6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6259B">
                                  <w:rPr>
                                    <w:sz w:val="18"/>
                                    <w:szCs w:val="18"/>
                                  </w:rPr>
                                  <w:t>Изначальная</w:t>
                                </w:r>
                              </w:p>
                              <w:p w:rsidR="000E5AA6" w:rsidRPr="00E6259B" w:rsidRDefault="000E5AA6" w:rsidP="000E5AA6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6259B">
                                  <w:rPr>
                                    <w:sz w:val="18"/>
                                    <w:szCs w:val="18"/>
                                  </w:rPr>
                                  <w:t>ситуация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Zone de texte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91" y="2095"/>
                              <a:ext cx="8468" cy="26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5AA6" w:rsidRPr="00E6259B" w:rsidRDefault="000E5AA6" w:rsidP="000E5AA6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Проблема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Zone de texte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74" y="2286"/>
                              <a:ext cx="7477" cy="26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5AA6" w:rsidRPr="00E6259B" w:rsidRDefault="000E5AA6" w:rsidP="000E5AA6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События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Zone de texte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" y="1047"/>
                              <a:ext cx="8616" cy="38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5AA6" w:rsidRDefault="000E5AA6" w:rsidP="000E5AA6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Развитие /</w:t>
                                </w:r>
                              </w:p>
                              <w:p w:rsidR="000E5AA6" w:rsidRPr="00E6259B" w:rsidRDefault="000E5AA6" w:rsidP="000E5AA6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действия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Zone de texte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95" y="857"/>
                              <a:ext cx="7875" cy="41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5AA6" w:rsidRDefault="000E5AA6" w:rsidP="000E5AA6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С</w:t>
                                </w:r>
                                <w:r w:rsidRPr="00E6259B">
                                  <w:rPr>
                                    <w:sz w:val="18"/>
                                    <w:szCs w:val="18"/>
                                  </w:rPr>
                                  <w:t>итуация</w:t>
                                </w:r>
                              </w:p>
                              <w:p w:rsidR="000E5AA6" w:rsidRPr="00E6259B" w:rsidRDefault="000E5AA6" w:rsidP="000E5AA6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в конце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Zone de texte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" y="6286"/>
                              <a:ext cx="3044" cy="22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5AA6" w:rsidRPr="00E6259B" w:rsidRDefault="000E5AA6" w:rsidP="000E5AA6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Zone de texte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30" y="6286"/>
                              <a:ext cx="3044" cy="22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5AA6" w:rsidRPr="00E6259B" w:rsidRDefault="000E5AA6" w:rsidP="000E5AA6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Zone de texte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74" y="6286"/>
                              <a:ext cx="3044" cy="22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5AA6" w:rsidRPr="00E6259B" w:rsidRDefault="000E5AA6" w:rsidP="000E5AA6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Zone de texte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51" y="6381"/>
                              <a:ext cx="3044" cy="2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5AA6" w:rsidRPr="00E6259B" w:rsidRDefault="000E5AA6" w:rsidP="000E5AA6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Zone de texte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814" y="6381"/>
                              <a:ext cx="3044" cy="2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5AA6" w:rsidRPr="00E6259B" w:rsidRDefault="000E5AA6" w:rsidP="000E5AA6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riangle isocèle 2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095" y="8953"/>
                            <a:ext cx="2382" cy="114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Triangle isocèle 2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3525" y="9048"/>
                            <a:ext cx="2381" cy="114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riangle isocèle 2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2574" y="9334"/>
                            <a:ext cx="2381" cy="114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Triangle isocèle 2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1146" y="9334"/>
                            <a:ext cx="2382" cy="114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Triangle isocèle 2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9909" y="9334"/>
                            <a:ext cx="2382" cy="114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8872E" id="Группа 29" o:spid="_x0000_s1026" style="position:absolute;left:0;text-align:left;margin-left:50.55pt;margin-top:7.5pt;width:304.5pt;height:81.75pt;z-index:251659264" coordsize="47529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">
                <v:group id="Groupe 20" o:spid="_x0000_s1027" style="position:absolute;width:47529;height:8669" coordsize="47529,8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1" o:spid="_x0000_s1028" type="#_x0000_t32" style="position:absolute;left:857;top:4762;width:9334;height: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zFusQAAADbAAAADwAAAGRycy9kb3ducmV2LnhtbESPQWvCQBSE70L/w/IKvYjZxIK1qatI&#10;pODFQ9JCe3xkX5PQ7Nuwu43x37sFweMwM98wm91kejGS851lBVmSgiCure64UfD58b5Yg/ABWWNv&#10;mRRcyMNu+zDbYK7tmUsaq9CICGGfo4I2hCGX0tctGfSJHYij92OdwRCla6R2eI5w08tlmq6kwY7j&#10;QosDFS3Vv9WfUXDQp/H4Wp6+6he3nxeEGL7LlVJPj9P+DUSgKdzDt/ZRK3jO4P9L/A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MW6xAAAANsAAAAPAAAAAAAAAAAA&#10;AAAAAKECAABkcnMvZG93bnJldi54bWxQSwUGAAAAAAQABAD5AAAAkgMAAAAA&#10;" strokeweight="2.25pt">
                    <v:stroke endarrow="open"/>
                  </v:shape>
                  <v:shape id="Connecteur droit avec flèche 5" o:spid="_x0000_s1029" type="#_x0000_t32" style="position:absolute;left:10191;top:4857;width:9335;height: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5bzcQAAADbAAAADwAAAGRycy9kb3ducmV2LnhtbESPQWvCQBSE70L/w/IKvYhuqhBtmo2I&#10;UvCSQ7TQHh/Z1yQ0+zbsrjH9912h0OMwM98w+W4yvRjJ+c6ygudlAoK4trrjRsH75W2xBeEDssbe&#10;Min4IQ+74mGWY6btjSsaz6EREcI+QwVtCEMmpa9bMuiXdiCO3pd1BkOUrpHa4S3CTS9XSZJKgx3H&#10;hRYHOrRUf5+vRsFRl+PppSo/6o3bzw+EGD6rVKmnx2n/CiLQFP7Df+2TVrBewf1L/AGy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jlvNxAAAANsAAAAPAAAAAAAAAAAA&#10;AAAAAKECAABkcnMvZG93bnJldi54bWxQSwUGAAAAAAQABAD5AAAAkgMAAAAA&#10;" strokeweight="2.25pt">
                    <v:stroke endarrow="open"/>
                  </v:shape>
                  <v:shape id="Connecteur droit avec flèche 6" o:spid="_x0000_s1030" type="#_x0000_t32" style="position:absolute;left:19526;top:5048;width:9334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L+VsQAAADbAAAADwAAAGRycy9kb3ducmV2LnhtbESPQWvCQBSE70L/w/IKvYhuWiHa1FUk&#10;UvCSQ7TQHh/Z1yQ0+zbsrkn6712h0OMwM98w2/1kOjGQ861lBc/LBARxZXXLtYKPy/tiA8IHZI2d&#10;ZVLwSx72u4fZFjNtRy5pOIdaRAj7DBU0IfSZlL5qyKBf2p44et/WGQxRulpqh2OEm06+JEkqDbYc&#10;FxrsKW+o+jlfjYKjLobTa1l8Vmt3mOeEGL7KVKmnx+nwBiLQFP7Df+2TVrBawf1L/AFyd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wv5WxAAAANsAAAAPAAAAAAAAAAAA&#10;AAAAAKECAABkcnMvZG93bnJldi54bWxQSwUGAAAAAAQABAD5AAAAkgMAAAAA&#10;" strokeweight="2.25pt">
                    <v:stroke endarrow="open"/>
                  </v:shape>
                  <v:shape id="Connecteur droit avec flèche 7" o:spid="_x0000_s1031" type="#_x0000_t32" style="position:absolute;left:28860;top:5238;width:9335;height: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tmIsQAAADbAAAADwAAAGRycy9kb3ducmV2LnhtbESPQWvCQBSE70L/w/IKXkQ32mJrmo2I&#10;UvDiIbZgj4/sMwnNvg27a4z/3hUKPQ4z8w2TrQfTip6cbywrmM8SEMSl1Q1XCr6/PqfvIHxA1tha&#10;JgU38rDOn0YZptpeuaD+GCoRIexTVFCH0KVS+rImg35mO+Lona0zGKJ0ldQOrxFuWrlIkqU02HBc&#10;qLGjbU3l7/FiFOz0od+visOpfHObyZYQw0+xVGr8PGw+QAQawn/4r73XCl5e4fE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K2YixAAAANsAAAAPAAAAAAAAAAAA&#10;AAAAAKECAABkcnMvZG93bnJldi54bWxQSwUGAAAAAAQABAD5AAAAkgMAAAAA&#10;" strokeweight="2.25pt">
                    <v:stroke endarrow="open"/>
                  </v:shape>
                  <v:shape id="Connecteur droit avec flèche 8" o:spid="_x0000_s1032" type="#_x0000_t32" style="position:absolute;left:38195;top:5429;width:9334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fDucQAAADbAAAADwAAAGRycy9kb3ducmV2LnhtbESPQWvCQBSE70L/w/IKXkQ3Wmprmo2I&#10;UvDiIbZgj4/sMwnNvg27a4z/3hUKPQ4z8w2TrQfTip6cbywrmM8SEMSl1Q1XCr6/PqfvIHxA1tha&#10;JgU38rDOn0YZptpeuaD+GCoRIexTVFCH0KVS+rImg35mO+Lona0zGKJ0ldQOrxFuWrlIkqU02HBc&#10;qLGjbU3l7/FiFOz0od+visOpfHObyZYQw0+xVGr8PGw+QAQawn/4r73XCl5e4fE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Z8O5xAAAANsAAAAPAAAAAAAAAAAA&#10;AAAAAKECAABkcnMvZG93bnJldi54bWxQSwUGAAAAAAQABAD5AAAAkgMAAAAA&#10;" strokeweight="2.25pt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" o:spid="_x0000_s1033" type="#_x0000_t202" style="position:absolute;width:10044;height:4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jAMIA&#10;AADbAAAADwAAAGRycy9kb3ducmV2LnhtbESPQYvCMBSE78L+h/AWvNm0CkWqUVRYWJa9WAteH82z&#10;rTYvpcnW+u83guBxmJlvmPV2NK0YqHeNZQVJFIMgLq1uuFJQnL5mSxDOI2tsLZOCBznYbj4ma8y0&#10;vfORhtxXIkDYZaig9r7LpHRlTQZdZDvi4F1sb9AH2VdS93gPcNPKeRyn0mDDYaHGjg41lbf8zyj4&#10;uS4KP+zzy+/8ULSU7pJzNSZKTT/H3QqEp9G/w6/2t1awSOH5Jf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WMAwgAAANsAAAAPAAAAAAAAAAAAAAAAAJgCAABkcnMvZG93&#10;bnJldi54bWxQSwUGAAAAAAQABAD1AAAAhwMAAAAA&#10;" strokecolor="white" strokeweight=".5pt">
                    <v:textbox>
                      <w:txbxContent>
                        <w:p w:rsidR="000E5AA6" w:rsidRPr="00E6259B" w:rsidRDefault="000E5AA6" w:rsidP="000E5AA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6259B">
                            <w:rPr>
                              <w:sz w:val="18"/>
                              <w:szCs w:val="18"/>
                            </w:rPr>
                            <w:t>Изначальная</w:t>
                          </w:r>
                        </w:p>
                        <w:p w:rsidR="000E5AA6" w:rsidRPr="00E6259B" w:rsidRDefault="000E5AA6" w:rsidP="000E5AA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E6259B">
                            <w:rPr>
                              <w:sz w:val="18"/>
                              <w:szCs w:val="18"/>
                            </w:rPr>
                            <w:t>ситуация</w:t>
                          </w:r>
                          <w:proofErr w:type="gramEnd"/>
                        </w:p>
                      </w:txbxContent>
                    </v:textbox>
                  </v:shape>
                  <v:shape id="Zone de texte 10" o:spid="_x0000_s1034" type="#_x0000_t202" style="position:absolute;left:10191;top:2095;width:8468;height:26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Gm8IA&#10;AADbAAAADwAAAGRycy9kb3ducmV2LnhtbESPQYvCMBSE7wv+h/AEb9u0Cu5SjaLCwiJe7Ba8Pppn&#10;W21eShNr/fdGEPY4zMw3zHI9mEb01LnasoIkikEQF1bXXCrI/34+v0E4j6yxsUwKHuRgvRp9LDHV&#10;9s5H6jNfigBhl6KCyvs2ldIVFRl0kW2Jg3e2nUEfZFdK3eE9wE0jp3E8lwZrDgsVtrSrqLhmN6Ng&#10;f5nlvt9m58N0lzc03ySnckiUmoyHzQKEp8H/h9/tX61g9gWv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cabwgAAANsAAAAPAAAAAAAAAAAAAAAAAJgCAABkcnMvZG93&#10;bnJldi54bWxQSwUGAAAAAAQABAD1AAAAhwMAAAAA&#10;" strokecolor="white" strokeweight=".5pt">
                    <v:textbox>
                      <w:txbxContent>
                        <w:p w:rsidR="000E5AA6" w:rsidRPr="00E6259B" w:rsidRDefault="000E5AA6" w:rsidP="000E5AA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Проблема</w:t>
                          </w:r>
                        </w:p>
                      </w:txbxContent>
                    </v:textbox>
                  </v:shape>
                  <v:shape id="Zone de texte 11" o:spid="_x0000_s1035" type="#_x0000_t202" style="position:absolute;left:20574;top:2286;width:7477;height:26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S6b4A&#10;AADbAAAADwAAAGRycy9kb3ducmV2LnhtbERPTYvCMBC9L/gfwgjetmkVRKpRVBBE9mIteB2asa02&#10;k9LEWv+9OSx4fLzv1WYwjeipc7VlBUkUgyAurK65VJBfDr8LEM4ja2wsk4I3OdisRz8rTLV98Zn6&#10;zJcihLBLUUHlfZtK6YqKDLrItsSBu9nOoA+wK6Xu8BXCTSOncTyXBmsODRW2tK+oeGRPo+B0n+W+&#10;32W3v+k+b2i+Ta7lkCg1GQ/bJQhPg/+K/91HrWAWxoY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2yUum+AAAA2wAAAA8AAAAAAAAAAAAAAAAAmAIAAGRycy9kb3ducmV2&#10;LnhtbFBLBQYAAAAABAAEAPUAAACDAwAAAAA=&#10;" strokecolor="white" strokeweight=".5pt">
                    <v:textbox>
                      <w:txbxContent>
                        <w:p w:rsidR="000E5AA6" w:rsidRPr="00E6259B" w:rsidRDefault="000E5AA6" w:rsidP="000E5AA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События</w:t>
                          </w:r>
                        </w:p>
                      </w:txbxContent>
                    </v:textbox>
                  </v:shape>
                  <v:shape id="Zone de texte 12" o:spid="_x0000_s1036" type="#_x0000_t202" style="position:absolute;left:29527;top:1047;width:8616;height:3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73csIA&#10;AADbAAAADwAAAGRycy9kb3ducmV2LnhtbESPQYvCMBSE7wv+h/AEb9u0CrJbjaLCwiJe7Ba8Pppn&#10;W21eShNr/fdGEPY4zMw3zHI9mEb01LnasoIkikEQF1bXXCrI/34+v0A4j6yxsUwKHuRgvRp9LDHV&#10;9s5H6jNfigBhl6KCyvs2ldIVFRl0kW2Jg3e2nUEfZFdK3eE9wE0jp3E8lwZrDgsVtrSrqLhmN6Ng&#10;f5nlvt9m58N0lzc03ySnckiUmoyHzQKEp8H/h9/tX61g9g2v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/vdywgAAANsAAAAPAAAAAAAAAAAAAAAAAJgCAABkcnMvZG93&#10;bnJldi54bWxQSwUGAAAAAAQABAD1AAAAhwMAAAAA&#10;" strokecolor="white" strokeweight=".5pt">
                    <v:textbox>
                      <w:txbxContent>
                        <w:p w:rsidR="000E5AA6" w:rsidRDefault="000E5AA6" w:rsidP="000E5AA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Развитие /</w:t>
                          </w:r>
                        </w:p>
                        <w:p w:rsidR="000E5AA6" w:rsidRPr="00E6259B" w:rsidRDefault="000E5AA6" w:rsidP="000E5AA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действия</w:t>
                          </w:r>
                          <w:proofErr w:type="gramEnd"/>
                        </w:p>
                      </w:txbxContent>
                    </v:textbox>
                  </v:shape>
                  <v:shape id="Zone de texte 14" o:spid="_x0000_s1037" type="#_x0000_t202" style="position:absolute;left:38195;top:857;width:7875;height:4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ItksAA&#10;AADbAAAADwAAAGRycy9kb3ducmV2LnhtbERPTYvCMBC9C/6HMII3TauLSLepqCCIeNla2OvQjG13&#10;m0lpYq3/3hwW9vh43+luNK0YqHeNZQXxMgJBXFrdcKWguJ0WWxDOI2tsLZOCFznYZdNJiom2T/6i&#10;IfeVCCHsElRQe98lUrqyJoNuaTviwN1tb9AH2FdS9/gM4aaVqyjaSIMNh4YaOzrWVP7mD6Pg8rMu&#10;/HDI79fVsWhps4+/qzFWaj4b958gPI3+X/znPmsFH2F9+BJ+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ItksAAAADbAAAADwAAAAAAAAAAAAAAAACYAgAAZHJzL2Rvd25y&#10;ZXYueG1sUEsFBgAAAAAEAAQA9QAAAIUDAAAAAA==&#10;" strokecolor="white" strokeweight=".5pt">
                    <v:textbox>
                      <w:txbxContent>
                        <w:p w:rsidR="000E5AA6" w:rsidRDefault="000E5AA6" w:rsidP="000E5AA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Pr="00E6259B">
                            <w:rPr>
                              <w:sz w:val="18"/>
                              <w:szCs w:val="18"/>
                            </w:rPr>
                            <w:t>итуация</w:t>
                          </w:r>
                        </w:p>
                        <w:p w:rsidR="000E5AA6" w:rsidRPr="00E6259B" w:rsidRDefault="000E5AA6" w:rsidP="000E5AA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в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 xml:space="preserve"> конце</w:t>
                          </w:r>
                        </w:p>
                      </w:txbxContent>
                    </v:textbox>
                  </v:shape>
                  <v:shape id="Zone de texte 15" o:spid="_x0000_s1038" type="#_x0000_t202" style="position:absolute;left:3810;top:6286;width:3044;height:22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6ICcQA&#10;AADbAAAADwAAAGRycy9kb3ducmV2LnhtbESPzWrDMBCE74W8g9hAb43spITgWAmJoRBKL3UMuS7W&#10;+iexVsZSbfftq0Khx2FmvmHS42w6MdLgWssK4lUEgri0uuVaQXF9e9mBcB5ZY2eZFHyTg+Nh8ZRi&#10;ou3EnzTmvhYBwi5BBY33fSKlKxsy6Fa2Jw5eZQeDPsihlnrAKcBNJ9dRtJUGWw4LDfaUNVQ+8i+j&#10;4P2+Kfx4zquPdVZ0tD3Ft3qOlXpezqc9CE+z/w//tS9awWsMv1/CD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iAnEAAAA2wAAAA8AAAAAAAAAAAAAAAAAmAIAAGRycy9k&#10;b3ducmV2LnhtbFBLBQYAAAAABAAEAPUAAACJAwAAAAA=&#10;" strokecolor="white" strokeweight=".5pt">
                    <v:textbox>
                      <w:txbxContent>
                        <w:p w:rsidR="000E5AA6" w:rsidRPr="00E6259B" w:rsidRDefault="000E5AA6" w:rsidP="000E5AA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Zone de texte 16" o:spid="_x0000_s1039" type="#_x0000_t202" style="position:absolute;left:13430;top:6286;width:3044;height:22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WfsQA&#10;AADbAAAADwAAAGRycy9kb3ducmV2LnhtbESPzWrDMBCE74W8g9hCbrVsp4TgRgmJoRBKL3UMuS7W&#10;+qe1VsZSbeftq0Khx2FmvmH2x8X0YqLRdZYVJFEMgriyuuNGQXl9fdqBcB5ZY2+ZFNzJwfGwethj&#10;pu3MHzQVvhEBwi5DBa33Qyalq1oy6CI7EAevtqNBH+TYSD3iHOCml2kcb6XBjsNCiwPlLVVfxbdR&#10;8Pa5Kf10Lur3NC972p6SW7MkSq0fl9MLCE+L/w//tS9awXMKv1/CD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cFn7EAAAA2wAAAA8AAAAAAAAAAAAAAAAAmAIAAGRycy9k&#10;b3ducmV2LnhtbFBLBQYAAAAABAAEAPUAAACJAwAAAAA=&#10;" strokecolor="white" strokeweight=".5pt">
                    <v:textbox>
                      <w:txbxContent>
                        <w:p w:rsidR="000E5AA6" w:rsidRPr="00E6259B" w:rsidRDefault="000E5AA6" w:rsidP="000E5AA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Zone de texte 17" o:spid="_x0000_s1040" type="#_x0000_t202" style="position:absolute;left:22574;top:6286;width:3044;height:22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Cz5cIA&#10;AADbAAAADwAAAGRycy9kb3ducmV2LnhtbESPQYvCMBSE78L+h/AWvNm0KiJdo7iCIIsXa2Gvj+bZ&#10;VpuX0mRr/fcbQfA4zMw3zGozmEb01LnasoIkikEQF1bXXCrIz/vJEoTzyBoby6TgQQ4264/RClNt&#10;73yiPvOlCBB2KSqovG9TKV1RkUEX2ZY4eBfbGfRBdqXUHd4D3DRyGscLabDmsFBhS7uKilv2ZxT8&#10;XGe577+zy3G6yxtabJPfckiUGn8O2y8Qngb/Dr/aB61gPoP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LPlwgAAANsAAAAPAAAAAAAAAAAAAAAAAJgCAABkcnMvZG93&#10;bnJldi54bWxQSwUGAAAAAAQABAD1AAAAhwMAAAAA&#10;" strokecolor="white" strokeweight=".5pt">
                    <v:textbox>
                      <w:txbxContent>
                        <w:p w:rsidR="000E5AA6" w:rsidRPr="00E6259B" w:rsidRDefault="000E5AA6" w:rsidP="000E5AA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Zone de texte 18" o:spid="_x0000_s1041" type="#_x0000_t202" style="position:absolute;left:31051;top:6381;width:3044;height:22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rkcIA&#10;AADbAAAADwAAAGRycy9kb3ducmV2LnhtbESPQYvCMBSE7wv+h/AEb2taFVmqUVQQRPZit+D10Tzb&#10;avNSmljrv98IgsdhZr5hluve1KKj1lWWFcTjCARxbnXFhYLsb//9A8J5ZI21ZVLwJAfr1eBriYm2&#10;Dz5Rl/pCBAi7BBWU3jeJlC4vyaAb24Y4eBfbGvRBtoXULT4C3NRyEkVzabDisFBiQ7uS8lt6NwqO&#10;12nmu216+Z3ssprmm/hc9LFSo2G/WYDw1PtP+N0+aAWzGby+h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SuRwgAAANsAAAAPAAAAAAAAAAAAAAAAAJgCAABkcnMvZG93&#10;bnJldi54bWxQSwUGAAAAAAQABAD1AAAAhwMAAAAA&#10;" strokecolor="white" strokeweight=".5pt">
                    <v:textbox>
                      <w:txbxContent>
                        <w:p w:rsidR="000E5AA6" w:rsidRPr="00E6259B" w:rsidRDefault="000E5AA6" w:rsidP="000E5AA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Zone de texte 19" o:spid="_x0000_s1042" type="#_x0000_t202" style="position:absolute;left:39814;top:6381;width:3044;height:22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OCsMA&#10;AADbAAAADwAAAGRycy9kb3ducmV2LnhtbESPT4vCMBTE78J+h/AWvGla/7F0jeIKgogXu4W9Pppn&#10;W21eSpOt9dsbQfA4zMxvmOW6N7XoqHWVZQXxOAJBnFtdcaEg+92NvkA4j6yxtkwK7uRgvfoYLDHR&#10;9sYn6lJfiABhl6CC0vsmkdLlJRl0Y9sQB+9sW4M+yLaQusVbgJtaTqJoIQ1WHBZKbGhbUn5N/42C&#10;w2Wa+e4nPR8n26ymxSb+K/pYqeFnv/kG4an37/CrvdcKZn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WOCsMAAADbAAAADwAAAAAAAAAAAAAAAACYAgAAZHJzL2Rv&#10;d25yZXYueG1sUEsFBgAAAAAEAAQA9QAAAIgDAAAAAA==&#10;" strokecolor="white" strokeweight=".5pt">
                    <v:textbox>
                      <w:txbxContent>
                        <w:p w:rsidR="000E5AA6" w:rsidRPr="00E6259B" w:rsidRDefault="000E5AA6" w:rsidP="000E5AA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21" o:spid="_x0000_s1043" type="#_x0000_t5" style="position:absolute;left:4095;top:8953;width:2382;height:114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mBcMA&#10;AADbAAAADwAAAGRycy9kb3ducmV2LnhtbESPQWsCMRSE7wX/Q3iCt5qtyFK2RimlVSl4cLX3x+a5&#10;uzZ5WZLorv/eFIQeh5n5hlmsBmvElXxoHSt4mWYgiCunW64VHA9fz68gQkTWaByTghsFWC1HTwss&#10;tOt5T9cy1iJBOBSooImxK6QMVUMWw9R1xMk7OW8xJulrqT32CW6NnGVZLi22nBYa7Oijoeq3vFgF&#10;a7/JL3yuvvtZuSnbYMz+c/ej1GQ8vL+BiDTE//CjvdUK5jn8fU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gmBcMAAADbAAAADwAAAAAAAAAAAAAAAACYAgAAZHJzL2Rv&#10;d25yZXYueG1sUEsFBgAAAAAEAAQA9QAAAIgDAAAAAA==&#10;" strokeweight="1pt"/>
                <v:shape id="Triangle isocèle 22" o:spid="_x0000_s1044" type="#_x0000_t5" style="position:absolute;left:13525;top:9048;width:2381;height:114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DnsMA&#10;AADbAAAADwAAAGRycy9kb3ducmV2LnhtbESPQWsCMRSE7wX/Q3iCt5qtiC2rUYrYKoUe3Or9sXnu&#10;riYvSxLd9d83hYLHYWa+YRar3hpxIx8axwpexhkI4tLphisFh5+P5zcQISJrNI5JwZ0CrJaDpwXm&#10;2nW8p1sRK5EgHHJUUMfY5lKGsiaLYexa4uSdnLcYk/SV1B67BLdGTrJsJi02nBZqbGldU3kprlbB&#10;p9/Ornwuv7pJsS2aYMx+831UajTs3+cgIvXxEf5v77SC6Sv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SDnsMAAADbAAAADwAAAAAAAAAAAAAAAACYAgAAZHJzL2Rv&#10;d25yZXYueG1sUEsFBgAAAAAEAAQA9QAAAIgDAAAAAA==&#10;" strokeweight="1pt"/>
                <v:shape id="Triangle isocèle 23" o:spid="_x0000_s1045" type="#_x0000_t5" style="position:absolute;left:22574;top:9334;width:2381;height:114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sX7L8A&#10;AADbAAAADwAAAGRycy9kb3ducmV2LnhtbERPz2vCMBS+D/wfwhO8zVQRGdUoIm7KYAer3h/Ns60m&#10;LyWJtv73y2Gw48f3e7nurRFP8qFxrGAyzkAQl043XCk4nz7fP0CEiKzROCYFLwqwXg3elphr1/GR&#10;nkWsRArhkKOCOsY2lzKUNVkMY9cSJ+7qvMWYoK+k9tilcGvkNMvm0mLDqaHGlrY1lffiYRV8+f38&#10;wbfyu5sW+6IJxhx3PxelRsN+swARqY//4j/3QSuYpbHpS/o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+xfsvwAAANsAAAAPAAAAAAAAAAAAAAAAAJgCAABkcnMvZG93bnJl&#10;di54bWxQSwUGAAAAAAQABAD1AAAAhAMAAAAA&#10;" strokeweight="1pt"/>
                <v:shape id="Triangle isocèle 24" o:spid="_x0000_s1046" type="#_x0000_t5" style="position:absolute;left:31146;top:9334;width:2382;height:114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yd8MA&#10;AADbAAAADwAAAGRycy9kb3ducmV2LnhtbESPQWsCMRSE7wX/Q3iCt5qtiLSrUYrYKoUe3Or9sXnu&#10;riYvSxLd9d83hYLHYWa+YRar3hpxIx8axwpexhkI4tLphisFh5+P51cQISJrNI5JwZ0CrJaDpwXm&#10;2nW8p1sRK5EgHHJUUMfY5lKGsiaLYexa4uSdnLcYk/SV1B67BLdGTrJsJi02nBZqbGldU3kprlbB&#10;p9/Ornwuv7pJsS2aYMx+831UajTs3+cgIvXxEf5v77SC6Rv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eyd8MAAADbAAAADwAAAAAAAAAAAAAAAACYAgAAZHJzL2Rv&#10;d25yZXYueG1sUEsFBgAAAAAEAAQA9QAAAIgDAAAAAA==&#10;" strokeweight="1pt"/>
                <v:shape id="Triangle isocèle 25" o:spid="_x0000_s1047" type="#_x0000_t5" style="position:absolute;left:39909;top:9334;width:2382;height:114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NN78A&#10;AADbAAAADwAAAGRycy9kb3ducmV2LnhtbERPz2vCMBS+D/wfwhO8zVRBGdUoIm7KYAer3h/Ns60m&#10;LyWJtv73y2Gw48f3e7nurRFP8qFxrGAyzkAQl043XCk4nz7fP0CEiKzROCYFLwqwXg3elphr1/GR&#10;nkWsRArhkKOCOsY2lzKUNVkMY9cSJ+7qvMWYoK+k9tilcGvkNMvm0mLDqaHGlrY1lffiYRV8+f38&#10;wbfyu5sW+6IJxhx3PxelRsN+swARqY//4j/3QSuYpfXpS/o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VI03vwAAANsAAAAPAAAAAAAAAAAAAAAAAJgCAABkcnMvZG93bnJl&#10;di54bWxQSwUGAAAAAAQABAD1AAAAhAMAAAAA&#10;" strokeweight="1pt"/>
              </v:group>
            </w:pict>
          </mc:Fallback>
        </mc:AlternateContent>
      </w:r>
      <w:r w:rsidR="000E5AA6" w:rsidRPr="008C1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A6" w:rsidRPr="008C11F8" w:rsidRDefault="000E5AA6" w:rsidP="008C1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2EC" w:rsidRPr="008C11F8" w:rsidRDefault="00FA4993" w:rsidP="008C11F8">
      <w:pPr>
        <w:tabs>
          <w:tab w:val="left" w:pos="196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Литература:</w:t>
      </w:r>
    </w:p>
    <w:p w:rsidR="00FA4993" w:rsidRPr="008C11F8" w:rsidRDefault="00FA4993" w:rsidP="008C11F8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 xml:space="preserve">  Психологические принципы быстрого чтения. - Ленинград.,1978.</w:t>
      </w:r>
    </w:p>
    <w:p w:rsidR="00FA4993" w:rsidRPr="008C11F8" w:rsidRDefault="00FA4993" w:rsidP="008C11F8">
      <w:pPr>
        <w:pStyle w:val="a3"/>
        <w:numPr>
          <w:ilvl w:val="0"/>
          <w:numId w:val="1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Михайлов С.Е. Лучше, чем скорочтение: Как научиться читать. Ростов н/Д: Феникс, 2007. – 255 с., с. 34</w:t>
      </w:r>
    </w:p>
    <w:p w:rsidR="00FA4993" w:rsidRPr="008C11F8" w:rsidRDefault="00FA4993" w:rsidP="008C11F8">
      <w:pPr>
        <w:pStyle w:val="a3"/>
        <w:numPr>
          <w:ilvl w:val="0"/>
          <w:numId w:val="1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Международное исследование. Методическое пособие. Астана. 2012 с.115</w:t>
      </w:r>
    </w:p>
    <w:p w:rsidR="00FA4993" w:rsidRPr="008C11F8" w:rsidRDefault="00FA4993" w:rsidP="008C11F8">
      <w:pPr>
        <w:pStyle w:val="a3"/>
        <w:numPr>
          <w:ilvl w:val="0"/>
          <w:numId w:val="1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8">
        <w:rPr>
          <w:rFonts w:ascii="Times New Roman" w:hAnsi="Times New Roman" w:cs="Times New Roman"/>
          <w:sz w:val="28"/>
          <w:szCs w:val="28"/>
        </w:rPr>
        <w:t>Рудик Г.А., Шакирова Д.М., Рудик Е.И. Малая энциклопедия учения (100 плюс). Пособие для учащихся, студентов, педагогов и все тех, кто обучается на протяжении всей жизни. Монреаль.2012.с.168</w:t>
      </w:r>
    </w:p>
    <w:p w:rsidR="00FA4993" w:rsidRPr="008C11F8" w:rsidRDefault="00FA4993" w:rsidP="008C11F8">
      <w:pPr>
        <w:pStyle w:val="a3"/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FA4993" w:rsidRPr="008C11F8" w:rsidSect="008C11F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D"/>
    <w:multiLevelType w:val="hybridMultilevel"/>
    <w:tmpl w:val="DC02DF5E"/>
    <w:lvl w:ilvl="0" w:tplc="BB10F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33513D"/>
    <w:multiLevelType w:val="hybridMultilevel"/>
    <w:tmpl w:val="C0AC3E14"/>
    <w:lvl w:ilvl="0" w:tplc="5306A22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A71E3"/>
    <w:multiLevelType w:val="hybridMultilevel"/>
    <w:tmpl w:val="A736676C"/>
    <w:lvl w:ilvl="0" w:tplc="5306A22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7599"/>
    <w:multiLevelType w:val="multilevel"/>
    <w:tmpl w:val="6B7863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327B8B"/>
    <w:multiLevelType w:val="hybridMultilevel"/>
    <w:tmpl w:val="728607DA"/>
    <w:lvl w:ilvl="0" w:tplc="83C23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281BB5"/>
    <w:multiLevelType w:val="multilevel"/>
    <w:tmpl w:val="0B4CC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02C4AE8"/>
    <w:multiLevelType w:val="hybridMultilevel"/>
    <w:tmpl w:val="E132DA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F4BD6"/>
    <w:multiLevelType w:val="hybridMultilevel"/>
    <w:tmpl w:val="35464E24"/>
    <w:lvl w:ilvl="0" w:tplc="8B769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81384F"/>
    <w:multiLevelType w:val="hybridMultilevel"/>
    <w:tmpl w:val="76ECA3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711E5"/>
    <w:multiLevelType w:val="hybridMultilevel"/>
    <w:tmpl w:val="5A20F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783B67"/>
    <w:multiLevelType w:val="hybridMultilevel"/>
    <w:tmpl w:val="89307E7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>
      <w:start w:val="1"/>
      <w:numFmt w:val="lowerRoman"/>
      <w:lvlText w:val="%3."/>
      <w:lvlJc w:val="right"/>
      <w:pPr>
        <w:ind w:left="2520" w:hanging="180"/>
      </w:pPr>
    </w:lvl>
    <w:lvl w:ilvl="3" w:tplc="0C0C000F">
      <w:start w:val="1"/>
      <w:numFmt w:val="decimal"/>
      <w:lvlText w:val="%4."/>
      <w:lvlJc w:val="left"/>
      <w:pPr>
        <w:ind w:left="3240" w:hanging="360"/>
      </w:pPr>
    </w:lvl>
    <w:lvl w:ilvl="4" w:tplc="0C0C0019">
      <w:start w:val="1"/>
      <w:numFmt w:val="lowerLetter"/>
      <w:lvlText w:val="%5."/>
      <w:lvlJc w:val="left"/>
      <w:pPr>
        <w:ind w:left="3960" w:hanging="360"/>
      </w:pPr>
    </w:lvl>
    <w:lvl w:ilvl="5" w:tplc="0C0C001B">
      <w:start w:val="1"/>
      <w:numFmt w:val="lowerRoman"/>
      <w:lvlText w:val="%6."/>
      <w:lvlJc w:val="right"/>
      <w:pPr>
        <w:ind w:left="4680" w:hanging="180"/>
      </w:pPr>
    </w:lvl>
    <w:lvl w:ilvl="6" w:tplc="0C0C000F">
      <w:start w:val="1"/>
      <w:numFmt w:val="decimal"/>
      <w:lvlText w:val="%7."/>
      <w:lvlJc w:val="left"/>
      <w:pPr>
        <w:ind w:left="5400" w:hanging="360"/>
      </w:pPr>
    </w:lvl>
    <w:lvl w:ilvl="7" w:tplc="0C0C0019">
      <w:start w:val="1"/>
      <w:numFmt w:val="lowerLetter"/>
      <w:lvlText w:val="%8."/>
      <w:lvlJc w:val="left"/>
      <w:pPr>
        <w:ind w:left="6120" w:hanging="360"/>
      </w:pPr>
    </w:lvl>
    <w:lvl w:ilvl="8" w:tplc="0C0C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2465BB"/>
    <w:multiLevelType w:val="multilevel"/>
    <w:tmpl w:val="EE8C0B3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7957455E"/>
    <w:multiLevelType w:val="multilevel"/>
    <w:tmpl w:val="F5F210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4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BF"/>
    <w:rsid w:val="00086A33"/>
    <w:rsid w:val="00092C1D"/>
    <w:rsid w:val="000E5AA6"/>
    <w:rsid w:val="000F42EC"/>
    <w:rsid w:val="0019199A"/>
    <w:rsid w:val="002069D5"/>
    <w:rsid w:val="002F4E6A"/>
    <w:rsid w:val="00365FB6"/>
    <w:rsid w:val="003749AF"/>
    <w:rsid w:val="003F5575"/>
    <w:rsid w:val="00401D1C"/>
    <w:rsid w:val="004610BF"/>
    <w:rsid w:val="004A5068"/>
    <w:rsid w:val="00576089"/>
    <w:rsid w:val="00622AEC"/>
    <w:rsid w:val="0073266C"/>
    <w:rsid w:val="00782BCD"/>
    <w:rsid w:val="00811452"/>
    <w:rsid w:val="008C11F8"/>
    <w:rsid w:val="00974109"/>
    <w:rsid w:val="00C30083"/>
    <w:rsid w:val="00CB7512"/>
    <w:rsid w:val="00D33AB3"/>
    <w:rsid w:val="00D53213"/>
    <w:rsid w:val="00E7302A"/>
    <w:rsid w:val="00F150B8"/>
    <w:rsid w:val="00F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C4132-1489-4A2C-B5DF-3BDDCEC1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3</cp:revision>
  <dcterms:created xsi:type="dcterms:W3CDTF">2021-02-28T07:06:00Z</dcterms:created>
  <dcterms:modified xsi:type="dcterms:W3CDTF">2022-04-27T16:22:00Z</dcterms:modified>
</cp:coreProperties>
</file>