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A7" w:rsidRDefault="00EE76A7" w:rsidP="00EE7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возможности «Дизайн- мышления</w:t>
      </w:r>
      <w:r w:rsidRPr="00F45611">
        <w:rPr>
          <w:rFonts w:ascii="Times New Roman" w:hAnsi="Times New Roman" w:cs="Times New Roman"/>
          <w:b/>
          <w:sz w:val="28"/>
          <w:szCs w:val="28"/>
        </w:rPr>
        <w:t>»</w:t>
      </w:r>
    </w:p>
    <w:p w:rsidR="00EE76A7" w:rsidRPr="00F45611" w:rsidRDefault="00EE76A7" w:rsidP="00EE7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7" w:rsidRPr="00B877D4" w:rsidRDefault="00EE76A7" w:rsidP="00EE76A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6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живем в такое время, когда сложно успевать за технологиями, подходами, актуальными для сегодняшней реальности:</w:t>
      </w:r>
      <w:r w:rsidRPr="00B8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7D4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B877D4">
        <w:rPr>
          <w:rFonts w:ascii="Times New Roman" w:hAnsi="Times New Roman" w:cs="Times New Roman"/>
          <w:sz w:val="28"/>
          <w:szCs w:val="28"/>
        </w:rPr>
        <w:t xml:space="preserve">- педагогика, различные интерактивные сервисы, платформы для создания интересного глубокого </w:t>
      </w:r>
      <w:proofErr w:type="spellStart"/>
      <w:r w:rsidRPr="00B877D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877D4">
        <w:rPr>
          <w:rFonts w:ascii="Times New Roman" w:hAnsi="Times New Roman" w:cs="Times New Roman"/>
          <w:sz w:val="28"/>
          <w:szCs w:val="28"/>
        </w:rPr>
        <w:t>.</w:t>
      </w:r>
      <w:r w:rsidRPr="00B877D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И по мнению Джона </w:t>
      </w:r>
      <w:proofErr w:type="spellStart"/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Дьюи</w:t>
      </w:r>
      <w:proofErr w:type="spellEnd"/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: "Если </w:t>
      </w:r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учим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сегодняшних учеников так же, </w:t>
      </w:r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как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учили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вчера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B877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</w:t>
      </w:r>
      <w:r w:rsidRPr="00B877D4">
        <w:rPr>
          <w:rFonts w:ascii="Times New Roman" w:hAnsi="Times New Roman" w:cs="Times New Roman"/>
          <w:sz w:val="28"/>
          <w:szCs w:val="28"/>
          <w:shd w:val="clear" w:color="auto" w:fill="FFFFFF"/>
        </w:rPr>
        <w:t> отнимаем у них будущее ".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такой "находкой"- "</w:t>
      </w:r>
      <w:r w:rsidRPr="0016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е" мне бы хотелось поделиться.</w:t>
      </w:r>
    </w:p>
    <w:p w:rsidR="00EE76A7" w:rsidRPr="001628ED" w:rsidRDefault="00EE76A7" w:rsidP="00EE76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6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мышлением называется процесс, способствующий поиску различных неординарных решений, которые можно применить в любой жизненной сфере.</w:t>
      </w:r>
      <w:r w:rsidRPr="00162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метод разработки продуктов, сервисов и услуг, ориентированных на человека.</w:t>
      </w:r>
    </w:p>
    <w:p w:rsidR="00EE76A7" w:rsidRPr="00F45611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F45611">
        <w:rPr>
          <w:rFonts w:ascii="Times New Roman" w:hAnsi="Times New Roman" w:cs="Times New Roman"/>
          <w:sz w:val="28"/>
          <w:szCs w:val="28"/>
        </w:rPr>
        <w:t>Одним из аспектов дизайн- мышления является решение инженерных задач, основанных на творческом подходе.</w:t>
      </w:r>
    </w:p>
    <w:p w:rsidR="00EE76A7" w:rsidRPr="00F45611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НОУ «Жулдыз» нашей гимназии</w:t>
      </w:r>
      <w:r w:rsidRPr="00F45611">
        <w:rPr>
          <w:rFonts w:ascii="Times New Roman" w:hAnsi="Times New Roman" w:cs="Times New Roman"/>
          <w:sz w:val="28"/>
          <w:szCs w:val="28"/>
        </w:rPr>
        <w:t xml:space="preserve"> много направлений для 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5611">
        <w:rPr>
          <w:rFonts w:ascii="Times New Roman" w:hAnsi="Times New Roman" w:cs="Times New Roman"/>
          <w:sz w:val="28"/>
          <w:szCs w:val="28"/>
        </w:rPr>
        <w:t>ледования.</w:t>
      </w:r>
    </w:p>
    <w:p w:rsidR="00EE76A7" w:rsidRPr="00F45611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611">
        <w:rPr>
          <w:rFonts w:ascii="Times New Roman" w:hAnsi="Times New Roman" w:cs="Times New Roman"/>
          <w:sz w:val="28"/>
          <w:szCs w:val="28"/>
        </w:rPr>
        <w:t xml:space="preserve">А тут поступило предложение об изготовлении макетов в рамках проекта «Дизайн-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611">
        <w:rPr>
          <w:rFonts w:ascii="Times New Roman" w:hAnsi="Times New Roman" w:cs="Times New Roman"/>
          <w:sz w:val="28"/>
          <w:szCs w:val="28"/>
        </w:rPr>
        <w:t>мышление».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611">
        <w:rPr>
          <w:rFonts w:ascii="Times New Roman" w:hAnsi="Times New Roman" w:cs="Times New Roman"/>
          <w:sz w:val="28"/>
          <w:szCs w:val="28"/>
        </w:rPr>
        <w:t>Т.е</w:t>
      </w:r>
      <w:r>
        <w:rPr>
          <w:rFonts w:ascii="Times New Roman" w:hAnsi="Times New Roman" w:cs="Times New Roman"/>
          <w:sz w:val="28"/>
          <w:szCs w:val="28"/>
        </w:rPr>
        <w:t xml:space="preserve">  дети, увлекшись идеей творческого процесса, </w:t>
      </w:r>
      <w:r>
        <w:rPr>
          <w:rFonts w:ascii="Times New Roman" w:hAnsi="Times New Roman" w:cs="Times New Roman"/>
          <w:sz w:val="28"/>
          <w:szCs w:val="28"/>
          <w:lang w:val="kk-KZ"/>
        </w:rPr>
        <w:t>изготовили макеты, теория при этом была в уме</w:t>
      </w:r>
      <w:r>
        <w:rPr>
          <w:rFonts w:ascii="Times New Roman" w:hAnsi="Times New Roman" w:cs="Times New Roman"/>
          <w:sz w:val="28"/>
          <w:szCs w:val="28"/>
        </w:rPr>
        <w:t>. Но, когда создали такую красоту, постарались оформить свое исследование, результатом которого стал</w:t>
      </w:r>
      <w:r w:rsidRPr="0071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 процесс, оформленный в проекте.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у нас на выставке были представлены и индивидуальные, и групповые, и коллективные проекты. Кто как осмыслил..., а мы отметили отличительные особенности:</w:t>
      </w:r>
    </w:p>
    <w:p w:rsidR="00EE76A7" w:rsidRDefault="00EE76A7" w:rsidP="00EE7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погружение в опыт пользователя;</w:t>
      </w:r>
    </w:p>
    <w:p w:rsidR="00EE76A7" w:rsidRDefault="00EE76A7" w:rsidP="00EE7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сторонний подход к определению проблемы;</w:t>
      </w:r>
    </w:p>
    <w:p w:rsidR="00EE76A7" w:rsidRDefault="00EE76A7" w:rsidP="00EE7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фокусировка на персональных сценариях поведения и действий.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для дизайн- сессии были предложены 3 темы: «Школа будущего»,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«Энергия будущего».</w:t>
      </w:r>
    </w:p>
    <w:p w:rsidR="00EE76A7" w:rsidRPr="00D63BD0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начальной школы удалось успешно решить поставленные задачи, т.е обнаружить дизайн- мышление, а это подход по представлению услуг, ориентированных на пользователя. Наши будущие инженеры, творцы, созидатели  организовали мозговой штурм, изготавливали макеты, ну и конечно обменивались идеями.</w:t>
      </w:r>
    </w:p>
    <w:p w:rsidR="00EE76A7" w:rsidRDefault="00EE76A7" w:rsidP="00EE76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Ребятам удалось продемонстрировать то, что в центре этого вида мышления всегда находится </w:t>
      </w:r>
      <w:r w:rsidRPr="00FD404A">
        <w:rPr>
          <w:rFonts w:ascii="Times New Roman" w:hAnsi="Times New Roman" w:cs="Times New Roman"/>
          <w:b/>
          <w:sz w:val="28"/>
          <w:szCs w:val="28"/>
        </w:rPr>
        <w:t>пользовательский запрос</w:t>
      </w:r>
      <w:r>
        <w:rPr>
          <w:rFonts w:ascii="Times New Roman" w:hAnsi="Times New Roman" w:cs="Times New Roman"/>
          <w:sz w:val="28"/>
          <w:szCs w:val="28"/>
        </w:rPr>
        <w:t xml:space="preserve">, и только потом- возможность </w:t>
      </w:r>
      <w:r w:rsidRPr="00FD404A">
        <w:rPr>
          <w:rFonts w:ascii="Times New Roman" w:hAnsi="Times New Roman" w:cs="Times New Roman"/>
          <w:b/>
          <w:sz w:val="28"/>
          <w:szCs w:val="28"/>
        </w:rPr>
        <w:t>технической реализации и экономические возможности.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0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Инструментами дизайн- мышления в группе </w:t>
      </w:r>
      <w:r w:rsidRPr="009A125C">
        <w:rPr>
          <w:rFonts w:ascii="Times New Roman" w:hAnsi="Times New Roman" w:cs="Times New Roman"/>
          <w:b/>
          <w:sz w:val="28"/>
          <w:szCs w:val="28"/>
        </w:rPr>
        <w:t>«Узнай»</w:t>
      </w:r>
      <w:r>
        <w:rPr>
          <w:rFonts w:ascii="Times New Roman" w:hAnsi="Times New Roman" w:cs="Times New Roman"/>
          <w:sz w:val="28"/>
          <w:szCs w:val="28"/>
        </w:rPr>
        <w:t xml:space="preserve"> были группировка идей, межкультурные сравнения, анализ ошибок,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6A7" w:rsidRDefault="00EE76A7" w:rsidP="00EE76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Инструментами дизайн- мышления в группе </w:t>
      </w:r>
      <w:r w:rsidRPr="009A12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Наблюдай</w:t>
      </w:r>
      <w:r w:rsidRPr="009A12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обзор моментальных фотографий, замедленная видеосъемка.</w:t>
      </w:r>
    </w:p>
    <w:p w:rsidR="00EE76A7" w:rsidRDefault="00EE76A7" w:rsidP="00EE76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Инструментами дизайн- мышления в группе </w:t>
      </w:r>
      <w:r w:rsidRPr="009A12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Спроси</w:t>
      </w:r>
      <w:r w:rsidRPr="009A12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обзоры и опросы, видео журнал, 5 почему.</w:t>
      </w:r>
    </w:p>
    <w:p w:rsidR="00EE76A7" w:rsidRDefault="00EE76A7" w:rsidP="00EE76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Инструментами дизайн- мышления в группе </w:t>
      </w:r>
      <w:r w:rsidRPr="009A12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Попробуй</w:t>
      </w:r>
      <w:r w:rsidRPr="009A12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представление, мозговой штурм, бумажное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попробуй сам.</w:t>
      </w:r>
    </w:p>
    <w:p w:rsidR="00EE76A7" w:rsidRDefault="00EE76A7" w:rsidP="00EE76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этапах  </w:t>
      </w:r>
      <w:r w:rsidRPr="00801372">
        <w:rPr>
          <w:rFonts w:ascii="Times New Roman" w:hAnsi="Times New Roman" w:cs="Times New Roman"/>
          <w:b/>
          <w:sz w:val="28"/>
          <w:szCs w:val="28"/>
        </w:rPr>
        <w:t>итерации</w:t>
      </w:r>
      <w:r>
        <w:rPr>
          <w:rFonts w:ascii="Times New Roman" w:hAnsi="Times New Roman" w:cs="Times New Roman"/>
          <w:sz w:val="28"/>
          <w:szCs w:val="28"/>
        </w:rPr>
        <w:t xml:space="preserve">: фокусировка, выбор идеи, тест,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генерация идей,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результат присутствовали обе фазы деятельности: дивергентная- поиск множества решений и конвергентная- точное исполнение инструкции по решению задачи. Я</w:t>
      </w:r>
      <w:r w:rsidRPr="00FD404A">
        <w:rPr>
          <w:rFonts w:ascii="Times New Roman" w:hAnsi="Times New Roman" w:cs="Times New Roman"/>
          <w:sz w:val="28"/>
          <w:szCs w:val="28"/>
        </w:rPr>
        <w:t xml:space="preserve"> хотела бы остановиться </w:t>
      </w:r>
      <w:r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Pr="00FD404A">
        <w:rPr>
          <w:rFonts w:ascii="Times New Roman" w:hAnsi="Times New Roman" w:cs="Times New Roman"/>
          <w:sz w:val="28"/>
          <w:szCs w:val="28"/>
        </w:rPr>
        <w:t>на выборе идеи.</w:t>
      </w:r>
      <w:r>
        <w:rPr>
          <w:rFonts w:ascii="Times New Roman" w:hAnsi="Times New Roman" w:cs="Times New Roman"/>
          <w:sz w:val="28"/>
          <w:szCs w:val="28"/>
        </w:rPr>
        <w:t xml:space="preserve"> Чтобы определить жизнеспособность идей, их нужно пропустить через фильтр:</w:t>
      </w:r>
    </w:p>
    <w:p w:rsidR="00EE76A7" w:rsidRDefault="00EE76A7" w:rsidP="00EE7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выбора;</w:t>
      </w:r>
    </w:p>
    <w:p w:rsidR="00EE76A7" w:rsidRDefault="00EE76A7" w:rsidP="00EE7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голосование;</w:t>
      </w:r>
    </w:p>
    <w:p w:rsidR="00EE76A7" w:rsidRDefault="00EE76A7" w:rsidP="00EE7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возможность;</w:t>
      </w:r>
    </w:p>
    <w:p w:rsidR="00EE76A7" w:rsidRDefault="00EE76A7" w:rsidP="00EE7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76A7" w:rsidRPr="00FD404A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- итерационное создание макетов, которые помогут найти верное решение.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Вообще, групповая работа предполагает в мастерской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бодисторминг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стоп-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макетирование. В силу возрастных особенностей мы работали, в основном, с макетированием.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всех были свои роли в проекте, своя зона ответственности:</w:t>
      </w:r>
    </w:p>
    <w:p w:rsidR="00EE76A7" w:rsidRDefault="00EE76A7" w:rsidP="00EE7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исследователь;</w:t>
      </w:r>
    </w:p>
    <w:p w:rsidR="00EE76A7" w:rsidRDefault="00EE76A7" w:rsidP="00EE7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продюсер;</w:t>
      </w:r>
    </w:p>
    <w:p w:rsidR="00EE76A7" w:rsidRDefault="00EE76A7" w:rsidP="00EE7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психолог;</w:t>
      </w:r>
    </w:p>
    <w:p w:rsidR="00EE76A7" w:rsidRDefault="00EE76A7" w:rsidP="00EE7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инженер;</w:t>
      </w:r>
    </w:p>
    <w:p w:rsidR="00EE76A7" w:rsidRPr="002426F8" w:rsidRDefault="00EE76A7" w:rsidP="00EE7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визуализатор</w:t>
      </w:r>
    </w:p>
    <w:p w:rsidR="00EE76A7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заключительный этап- это тестирование, т.е получение обратной связи о созданных прототипах.</w:t>
      </w:r>
    </w:p>
    <w:p w:rsidR="00EE76A7" w:rsidRDefault="00EE76A7" w:rsidP="00EE76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Огромный эмоциональный скачок был на этапе </w:t>
      </w:r>
      <w:r w:rsidRPr="00C257BA">
        <w:rPr>
          <w:rFonts w:ascii="Times New Roman" w:hAnsi="Times New Roman" w:cs="Times New Roman"/>
          <w:b/>
          <w:sz w:val="28"/>
          <w:szCs w:val="28"/>
        </w:rPr>
        <w:t>генерации идей.</w:t>
      </w:r>
      <w:r>
        <w:rPr>
          <w:rFonts w:ascii="Times New Roman" w:hAnsi="Times New Roman" w:cs="Times New Roman"/>
          <w:sz w:val="28"/>
          <w:szCs w:val="28"/>
        </w:rPr>
        <w:t xml:space="preserve"> А то, что тебя увлекло, то и послужило хорошим стимулом в работе: отсутствие критики, позитив на этапе разработке идей и решений,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разнопрофильные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участники, велась запись всех идей и конечно, принцип «Да, и…» помог детям реализоваться.</w:t>
      </w:r>
    </w:p>
    <w:p w:rsidR="00EE76A7" w:rsidRPr="00FD404A" w:rsidRDefault="00EE76A7" w:rsidP="00EE7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D404A">
        <w:rPr>
          <w:rFonts w:ascii="Times New Roman" w:hAnsi="Times New Roman" w:cs="Times New Roman"/>
          <w:sz w:val="28"/>
          <w:szCs w:val="28"/>
        </w:rPr>
        <w:t>В работах детей четко прослеживаются экологическая направленно</w:t>
      </w:r>
      <w:r>
        <w:rPr>
          <w:rFonts w:ascii="Times New Roman" w:hAnsi="Times New Roman" w:cs="Times New Roman"/>
          <w:sz w:val="28"/>
          <w:szCs w:val="28"/>
        </w:rPr>
        <w:t xml:space="preserve">сть, учет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</w:t>
      </w:r>
      <w:r w:rsidRPr="00FD404A">
        <w:rPr>
          <w:rFonts w:ascii="Times New Roman" w:hAnsi="Times New Roman" w:cs="Times New Roman"/>
          <w:sz w:val="28"/>
          <w:szCs w:val="28"/>
        </w:rPr>
        <w:t>нента, технологические возможности учащихся и др.</w:t>
      </w:r>
    </w:p>
    <w:p w:rsidR="00EE76A7" w:rsidRDefault="00EE76A7" w:rsidP="00EE76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наши дети открыты новому опыту, у них яркий эмоциональный и социальный интеллект. Развиты навыки дивергентного и критического мышления;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оптимизм, навык публичного выступления. А, также, есть предпосылки говорить о формировании «Т- личности»- с присутствующей широтой интересов и глубиной знаний.</w:t>
      </w:r>
    </w:p>
    <w:p w:rsidR="00EE76A7" w:rsidRDefault="00EE76A7" w:rsidP="00EE76A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НОУ «Жулдыз»</w:t>
      </w:r>
    </w:p>
    <w:p w:rsidR="00EE76A7" w:rsidRDefault="00EE76A7" w:rsidP="00EE76A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Гилемханова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</w:t>
      </w:r>
    </w:p>
    <w:p w:rsidR="00EE76A7" w:rsidRPr="00F45611" w:rsidRDefault="00EE76A7" w:rsidP="00EE76A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A4800" w:rsidRDefault="00EA4800"/>
    <w:sectPr w:rsidR="00EA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5B34"/>
    <w:multiLevelType w:val="hybridMultilevel"/>
    <w:tmpl w:val="32E6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35B5F"/>
    <w:multiLevelType w:val="hybridMultilevel"/>
    <w:tmpl w:val="46604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50EE"/>
    <w:multiLevelType w:val="hybridMultilevel"/>
    <w:tmpl w:val="E7320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76A7"/>
    <w:rsid w:val="00EA4800"/>
    <w:rsid w:val="00EE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2022-06-05T12:43:00Z</dcterms:created>
  <dcterms:modified xsi:type="dcterms:W3CDTF">2022-06-05T12:44:00Z</dcterms:modified>
</cp:coreProperties>
</file>