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ГККП ДШИ</w:t>
      </w: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P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56"/>
          <w:szCs w:val="56"/>
          <w:bdr w:val="none" w:sz="0" w:space="0" w:color="auto" w:frame="1"/>
        </w:rPr>
      </w:pPr>
      <w:r w:rsidRPr="00256C5B">
        <w:rPr>
          <w:rStyle w:val="a4"/>
          <w:rFonts w:ascii="inherit" w:hAnsi="inherit" w:cs="Arial"/>
          <w:color w:val="363636"/>
          <w:sz w:val="56"/>
          <w:szCs w:val="56"/>
          <w:bdr w:val="none" w:sz="0" w:space="0" w:color="auto" w:frame="1"/>
        </w:rPr>
        <w:t>Методическая работа</w:t>
      </w:r>
    </w:p>
    <w:p w:rsid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Arial" w:hint="eastAsia"/>
          <w:color w:val="363636"/>
          <w:sz w:val="28"/>
          <w:szCs w:val="28"/>
          <w:bdr w:val="none" w:sz="0" w:space="0" w:color="auto" w:frame="1"/>
        </w:rPr>
        <w:t>Н</w:t>
      </w:r>
      <w:r>
        <w:rPr>
          <w:rStyle w:val="a4"/>
          <w:rFonts w:ascii="inherit" w:hAnsi="inherit" w:cs="Arial"/>
          <w:color w:val="363636"/>
          <w:sz w:val="28"/>
          <w:szCs w:val="28"/>
          <w:bdr w:val="none" w:sz="0" w:space="0" w:color="auto" w:frame="1"/>
        </w:rPr>
        <w:t>а тему:</w:t>
      </w:r>
    </w:p>
    <w:p w:rsidR="00256C5B" w:rsidRP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48"/>
          <w:szCs w:val="48"/>
          <w:bdr w:val="none" w:sz="0" w:space="0" w:color="auto" w:frame="1"/>
        </w:rPr>
      </w:pPr>
      <w:r w:rsidRPr="00256C5B">
        <w:rPr>
          <w:rStyle w:val="a4"/>
          <w:rFonts w:ascii="inherit" w:hAnsi="inherit" w:cs="Arial"/>
          <w:color w:val="363636"/>
          <w:sz w:val="48"/>
          <w:szCs w:val="48"/>
          <w:bdr w:val="none" w:sz="0" w:space="0" w:color="auto" w:frame="1"/>
        </w:rPr>
        <w:t>Творческие и педагогические аспекты</w:t>
      </w:r>
    </w:p>
    <w:p w:rsidR="00256C5B" w:rsidRP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48"/>
          <w:szCs w:val="48"/>
          <w:bdr w:val="none" w:sz="0" w:space="0" w:color="auto" w:frame="1"/>
        </w:rPr>
      </w:pPr>
      <w:r w:rsidRPr="00256C5B">
        <w:rPr>
          <w:rStyle w:val="a4"/>
          <w:rFonts w:ascii="inherit" w:hAnsi="inherit" w:cs="Arial" w:hint="eastAsia"/>
          <w:color w:val="363636"/>
          <w:sz w:val="48"/>
          <w:szCs w:val="48"/>
          <w:bdr w:val="none" w:sz="0" w:space="0" w:color="auto" w:frame="1"/>
        </w:rPr>
        <w:t>д</w:t>
      </w:r>
      <w:r w:rsidRPr="00256C5B">
        <w:rPr>
          <w:rStyle w:val="a4"/>
          <w:rFonts w:ascii="inherit" w:hAnsi="inherit" w:cs="Arial"/>
          <w:color w:val="363636"/>
          <w:sz w:val="48"/>
          <w:szCs w:val="48"/>
          <w:bdr w:val="none" w:sz="0" w:space="0" w:color="auto" w:frame="1"/>
        </w:rPr>
        <w:t>еятельности концертмейстера</w:t>
      </w:r>
    </w:p>
    <w:p w:rsidR="00256C5B" w:rsidRP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48"/>
          <w:szCs w:val="48"/>
          <w:bdr w:val="none" w:sz="0" w:space="0" w:color="auto" w:frame="1"/>
        </w:rPr>
      </w:pPr>
    </w:p>
    <w:p w:rsidR="00256C5B" w:rsidRP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44"/>
          <w:szCs w:val="44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right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Выполнила: Федорова И.С.</w:t>
      </w: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  <w:proofErr w:type="spellStart"/>
      <w:r>
        <w:rPr>
          <w:rStyle w:val="a4"/>
          <w:rFonts w:ascii="inherit" w:hAnsi="inherit" w:cs="Arial" w:hint="eastAsia"/>
          <w:color w:val="363636"/>
          <w:sz w:val="29"/>
          <w:szCs w:val="29"/>
          <w:bdr w:val="none" w:sz="0" w:space="0" w:color="auto" w:frame="1"/>
        </w:rPr>
        <w:t>г</w:t>
      </w: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.Шымкент</w:t>
      </w:r>
      <w:proofErr w:type="spellEnd"/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  <w:bookmarkStart w:id="0" w:name="_GoBack"/>
      <w:bookmarkEnd w:id="0"/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9"/>
          <w:szCs w:val="29"/>
        </w:rPr>
      </w:pP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Тв</w:t>
      </w: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орческие, педагогические и психологические аспекты деятельности концертмейстера в ДШИ и ДМШ.</w:t>
      </w:r>
    </w:p>
    <w:p w:rsid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  <w:sz w:val="29"/>
          <w:szCs w:val="29"/>
        </w:rPr>
      </w:pPr>
      <w:r>
        <w:rPr>
          <w:rFonts w:ascii="Arial" w:hAnsi="Arial" w:cs="Arial"/>
          <w:color w:val="363636"/>
          <w:sz w:val="29"/>
          <w:szCs w:val="29"/>
        </w:rPr>
        <w:t>Мелодию всегда сопровождает ритм и гармония. Сопровождать (аккомпанировать) мелодии – то есть поддерживать, соучаствовать в общем процессе труда, необходим концертмейстер.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Специфика работы концертмейстера в детской школе искусств требует от него особого универсализма, мобильности, умения в случае необходимости переключиться на работу с учащимися различных групп и специальностей. Для педагога по специальному классу — концертмейстер – правая рука и первый помощник, музыкальный единомышленник. Для солиста (певца и инструменталиста) а также руководителя хореографии — концертмейстер – наперсник его творческих дел; он и помощник, и друг, и наставник, и тренер, и педагог. Право на такую роль может иметь далеко не каждый концертмейстер – оно завоевывается авторитетом колоссальных знаний, постоянной творческой собранностью, настойчивостью, ответственностью в достижении нужных художественных результатов при совместной работе с солистами, коллективами и в собственном музыкальном совершенствовании. Деятельность аккомпаниатора-пианиста подразумевает обычно лишь концертную работу, тогда как понятие концертмейстер включает в себя нечто большее: разучивание с солистами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Необходимым условием творческого процесса концертмейстера является наличие замысла и его воплощение. Реализация замысла органично связана с активным поиском, который выражается в раскрытии, корректировке и уточнении художественного образа произведения, заложенного в нотном тексте и внутреннем представлении. Для постановки интересных задач в музыкально-творческой деятельности концертмейстеру обычно бывает недостаточно знаний только по своему предмету. Необходимы глубокие познания в дисциплинах музыкально-теоретического цикла гармонии, сольфеджио, полифонии, истории музыки, анализа музыкальных произведений, вокальной и хоровой литературы, педагогики – в их взаимосвязях.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 xml:space="preserve">Цель </w:t>
      </w:r>
      <w:proofErr w:type="spellStart"/>
      <w:r w:rsidRPr="00256C5B">
        <w:rPr>
          <w:rFonts w:ascii="Arial" w:hAnsi="Arial" w:cs="Arial"/>
          <w:color w:val="363636"/>
        </w:rPr>
        <w:t>концертмейстерства</w:t>
      </w:r>
      <w:proofErr w:type="spellEnd"/>
      <w:r w:rsidRPr="00256C5B">
        <w:rPr>
          <w:rFonts w:ascii="Arial" w:hAnsi="Arial" w:cs="Arial"/>
          <w:color w:val="363636"/>
        </w:rPr>
        <w:t xml:space="preserve"> в </w:t>
      </w:r>
      <w:proofErr w:type="gramStart"/>
      <w:r w:rsidRPr="00256C5B">
        <w:rPr>
          <w:rFonts w:ascii="Arial" w:hAnsi="Arial" w:cs="Arial"/>
          <w:color w:val="363636"/>
        </w:rPr>
        <w:t>том</w:t>
      </w:r>
      <w:proofErr w:type="gramEnd"/>
      <w:r w:rsidRPr="00256C5B">
        <w:rPr>
          <w:rFonts w:ascii="Arial" w:hAnsi="Arial" w:cs="Arial"/>
          <w:color w:val="363636"/>
        </w:rPr>
        <w:t xml:space="preserve"> чтобы помочь исполнителю любой специальности в образно-эмоциональной форме выразить его собственное понимание музыкального произведения. В процессе музыкального восприятия у аккомпаниатора возникает такой исполнительский замысел, согласно заложенной в основе нотного текста произведения музыкально-художественной идеи, содержащей определённую исполнительскую концепцию. Эта идея, как путеводная звездочка ведёт концертмейстера к применению определенной совокупности исполнительских средств выразительности, способствующих наиболее полному раскрытию музыкального образа и содержания.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lastRenderedPageBreak/>
        <w:t xml:space="preserve">В своей деятельности концертмейстер должен обладать рядом положительных психологических качеств. Так, внимание концертмейстера – это внимание совершенно особого рода. Оно многокомплектное: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используется педаль, слуховое внимание занято звуковым балансом (которое представляет основу основ ансамблевого </w:t>
      </w:r>
      <w:proofErr w:type="spellStart"/>
      <w:r w:rsidRPr="00256C5B">
        <w:rPr>
          <w:rFonts w:ascii="Arial" w:hAnsi="Arial" w:cs="Arial"/>
          <w:color w:val="363636"/>
        </w:rPr>
        <w:t>музицирования</w:t>
      </w:r>
      <w:proofErr w:type="spellEnd"/>
      <w:r w:rsidRPr="00256C5B">
        <w:rPr>
          <w:rFonts w:ascii="Arial" w:hAnsi="Arial" w:cs="Arial"/>
          <w:color w:val="363636"/>
        </w:rPr>
        <w:t xml:space="preserve">), </w:t>
      </w:r>
      <w:proofErr w:type="spellStart"/>
      <w:r w:rsidRPr="00256C5B">
        <w:rPr>
          <w:rFonts w:ascii="Arial" w:hAnsi="Arial" w:cs="Arial"/>
          <w:color w:val="363636"/>
        </w:rPr>
        <w:t>звуковедением</w:t>
      </w:r>
      <w:proofErr w:type="spellEnd"/>
      <w:r w:rsidRPr="00256C5B">
        <w:rPr>
          <w:rFonts w:ascii="Arial" w:hAnsi="Arial" w:cs="Arial"/>
          <w:color w:val="363636"/>
        </w:rPr>
        <w:t xml:space="preserve"> у солиста; ансамблевое внимание следит за воплощением единства художественного замысла. Такое напряжение внимания требует колоссальной затраты физических и душевных сил.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Воля и самообладание – качества, также необходимые концертмейстеру при возникновении каких-либо музыкальных неполадок, происшедших на эстраде. Работа концертмейстера в детских школах искусств заключает в себе и творческую (художественную), и педагогическую деятельность. На плечи аккомпанемента ложится огромная нагрузка, ибо он должен достичь художественного единения всех компонентов, углубить художественный замысел исполняемого произведения и раскрыть его содержание.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Таким образом музыкально-творческие и педагогические аспекты проявляются в работе с учащимися различных специальностей, таких как с учащимися вокального и хореографического классов, а также в определенной мере предполагается в работе с исполнителями на струнных смычковых и духовых инструментах.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Мастерство концертмейстера глубоко специфично. Оно требует от пианиста не только огромного артистизма, но и разносторонних музыкально-исполнительских дарований: владеть роялем – как в техническом, так и в музыкальном плане; владение ансамблевой техники; знания основ певческого искусства; особенностей игры на различных инструментах, отличного музыкального слуха, специальных музыкальных навыков по чтению и транспонированию различных партитур, умения импровизационной аранжировки на фортепиано.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 xml:space="preserve">Специфика игры концертмейстера состоит также в том, что он должен найти смысл и удовольствие в том, чтобы быть не солистом, а одним из участников музыкального действия, причем, участником </w:t>
      </w:r>
      <w:proofErr w:type="spellStart"/>
      <w:r w:rsidRPr="00256C5B">
        <w:rPr>
          <w:rFonts w:ascii="Arial" w:hAnsi="Arial" w:cs="Arial"/>
          <w:color w:val="363636"/>
        </w:rPr>
        <w:t>второплановым</w:t>
      </w:r>
      <w:proofErr w:type="spellEnd"/>
      <w:r w:rsidRPr="00256C5B">
        <w:rPr>
          <w:rFonts w:ascii="Arial" w:hAnsi="Arial" w:cs="Arial"/>
          <w:color w:val="363636"/>
        </w:rPr>
        <w:t>. Пианисту-солисту предоставлена полная свобода выявления творческой индивидуальности. Концертмейстеру же приходится приспосабливать свое видение музыки к исполнительской манере солиста. Еще труднее, но необходимо при этом сохранить свой индивидуальный облик. Специфика концертмейстерской работы на занятиях в ДШИ требует от концертмейстера мобильности, гибкого отношения к исполняемой фактуре, умения пользоваться ее удобными вариантами, аранжировкой. «Способность подбирать сопровождение, аккомпанировать по слуху предполагает наличие у концертмейстера импровизационных умений» — подчеркивает в своей статье И. Крюкова.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Подбор аккомпанемента по слуху является не репродуктивным, а творческим процессом, особенно если концертмейстер не знаком с оригинальным нотным текстом подбираемого сопровождения. В этом случае он создает собственный вариант фактуры, что требует от него самостоятельных музыкально-творческих действий.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lastRenderedPageBreak/>
        <w:t xml:space="preserve">Концертмейстерская область </w:t>
      </w:r>
      <w:proofErr w:type="spellStart"/>
      <w:r w:rsidRPr="00256C5B">
        <w:rPr>
          <w:rFonts w:ascii="Arial" w:hAnsi="Arial" w:cs="Arial"/>
          <w:color w:val="363636"/>
        </w:rPr>
        <w:t>музицирования</w:t>
      </w:r>
      <w:proofErr w:type="spellEnd"/>
      <w:r w:rsidRPr="00256C5B">
        <w:rPr>
          <w:rFonts w:ascii="Arial" w:hAnsi="Arial" w:cs="Arial"/>
          <w:color w:val="363636"/>
        </w:rPr>
        <w:t xml:space="preserve"> предполагает владение как всем арсеналом пианистического мастерства, так и множеством дополнительных умений, как то: навык сорганизовать партитуру, «выстроить вертикаль», выявить индивидуальную красоту солирующего голоса, обеспечить живую пульсацию музыкальной ткани, дать дирижёрскую сетку и т.п. Хороший концертмейстер должен обладать общей музыкальной одарённостью, воображением, умением охватить образную сущность и форму произведения, артистизмом, способностью образно, вдохновенно воплотить замысел автора в концертном исполнении.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Важным условием профессионализма является также наличие у концертмейстера исполнительской культуры, которая предполагает отражение его эстетического вкуса, широту кругозора, сознательное отношение к музыкальному искусству, готовность к музыкально-просветительской работе.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Итак, деятельность концертмейстера проявляется в различных видах исполнительства не только в классе, но и на сцене: различных типах аккомпанирования, игре в ансамбле, чтении нот с листа и импровизации, подборе по слуху и транспонировании.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Психологическим аспектом формирования состояния психологической готовности к выступлению является организация сознания и деятельности исполнителя в соответствии с характером, условиями предстоящего публичного выступления. Здесь мы должны определить нашу педагогическую задачу. Это поиск путей и средств обеспечения психологической готовности ученика к концерту в процессе работы над изучаемым произведением.</w:t>
      </w:r>
      <w:r w:rsidRPr="00256C5B">
        <w:rPr>
          <w:rFonts w:ascii="Arial" w:hAnsi="Arial" w:cs="Arial"/>
          <w:color w:val="363636"/>
        </w:rPr>
        <w:br/>
        <w:t>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памяти, высокая работоспособность, мобильность реакции и находчивость в неожиданных ситуациях, выдержка и воля, педагогический такт и чуткость, быстрота и активность реакции также очень важны для профессиональной деятельности концертмейстера. Он обязан в случае, если солист на концерте или экзамене перепутал музыкальный текст (что часто бывает в детском исполнении), не переставая играть, вовремя подхватить солиста и благополучно довести произведение до конца.</w:t>
      </w: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Опытный аккомпаниатор всегда может снять неконтролируемое волнение и нервное напряжение солиста перед эстрадным выступлением. Лучшее средство для этого – сама музыка: особо выразительная игра аккомпанемента, повышенный тонус исполнения. Творческое вдохновение передается партнеру и помогает ему обрести уверенность, психологическую, а за ней и мышечную свободу. Творчество – это созидание, открытие нового, активный поиск еще не известного, углубляющий наше познание, дающий человеку возможность по-новому воспринимать окружающий мир и самого себя, источник материальных и духовных ценностей. Современный педагог — концертмейстер немыслим вне творчества.</w:t>
      </w:r>
    </w:p>
    <w:p w:rsid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  <w:r w:rsidRPr="00256C5B">
        <w:rPr>
          <w:rFonts w:ascii="Arial" w:hAnsi="Arial" w:cs="Arial"/>
          <w:color w:val="363636"/>
        </w:rPr>
        <w:t>При всей многогранности деятельности концертмейстера на первом плане находятся творческие, педагогические и психологические аспекты и их трудно отделить друг от друга в учебных, концертных и конкурсных ситуациях.</w:t>
      </w:r>
    </w:p>
    <w:p w:rsid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</w:p>
    <w:p w:rsid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</w:p>
    <w:p w:rsidR="00256C5B" w:rsidRP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</w:rPr>
      </w:pPr>
    </w:p>
    <w:p w:rsidR="00256C5B" w:rsidRDefault="00256C5B" w:rsidP="00256C5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9"/>
          <w:szCs w:val="29"/>
        </w:rPr>
      </w:pP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Список используемой литературы.</w:t>
      </w:r>
    </w:p>
    <w:p w:rsidR="00256C5B" w:rsidRDefault="00256C5B" w:rsidP="00256C5B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363636"/>
          <w:sz w:val="29"/>
          <w:szCs w:val="29"/>
        </w:rPr>
      </w:pPr>
      <w:r>
        <w:rPr>
          <w:rFonts w:ascii="Arial" w:hAnsi="Arial" w:cs="Arial"/>
          <w:color w:val="363636"/>
          <w:sz w:val="29"/>
          <w:szCs w:val="29"/>
        </w:rPr>
        <w:t xml:space="preserve">1.Арцышевский Г., </w:t>
      </w:r>
      <w:proofErr w:type="spellStart"/>
      <w:r>
        <w:rPr>
          <w:rFonts w:ascii="Arial" w:hAnsi="Arial" w:cs="Arial"/>
          <w:color w:val="363636"/>
          <w:sz w:val="29"/>
          <w:szCs w:val="29"/>
        </w:rPr>
        <w:t>Арцышевская</w:t>
      </w:r>
      <w:proofErr w:type="spellEnd"/>
      <w:r>
        <w:rPr>
          <w:rFonts w:ascii="Arial" w:hAnsi="Arial" w:cs="Arial"/>
          <w:color w:val="363636"/>
          <w:sz w:val="29"/>
          <w:szCs w:val="29"/>
        </w:rPr>
        <w:t xml:space="preserve"> Ж. Юному аккомпаниатору. Методические заметки. М., 1990.</w:t>
      </w:r>
      <w:r>
        <w:rPr>
          <w:rFonts w:ascii="Arial" w:hAnsi="Arial" w:cs="Arial"/>
          <w:color w:val="363636"/>
          <w:sz w:val="29"/>
          <w:szCs w:val="29"/>
        </w:rPr>
        <w:br/>
        <w:t>2.Баренбойм Л.А. Фортепианная педагогика. – М.: «Классика–XXI», 2007.</w:t>
      </w:r>
      <w:r>
        <w:rPr>
          <w:rFonts w:ascii="Arial" w:hAnsi="Arial" w:cs="Arial"/>
          <w:color w:val="363636"/>
          <w:sz w:val="29"/>
          <w:szCs w:val="29"/>
        </w:rPr>
        <w:br/>
        <w:t>3.Бекина С.И., Ломова Т.П. Музыка и движение. М.: Музыка, 1984.</w:t>
      </w:r>
      <w:r>
        <w:rPr>
          <w:rFonts w:ascii="Arial" w:hAnsi="Arial" w:cs="Arial"/>
          <w:color w:val="363636"/>
          <w:sz w:val="29"/>
          <w:szCs w:val="29"/>
        </w:rPr>
        <w:br/>
        <w:t>4.Бенцианова С. Концертмейстеры большой оперы // Музыка и время. – М., 2002.</w:t>
      </w:r>
      <w:r>
        <w:rPr>
          <w:rFonts w:ascii="Arial" w:hAnsi="Arial" w:cs="Arial"/>
          <w:color w:val="363636"/>
          <w:sz w:val="29"/>
          <w:szCs w:val="29"/>
        </w:rPr>
        <w:br/>
        <w:t>5.Борисова Н.М. Содержание урока по концертмейстерскому классу на МПФ пединститута // Вопросы исполнительской подготовки учителя музыки. — М., 1982.</w:t>
      </w:r>
      <w:r>
        <w:rPr>
          <w:rFonts w:ascii="Arial" w:hAnsi="Arial" w:cs="Arial"/>
          <w:color w:val="363636"/>
          <w:sz w:val="29"/>
          <w:szCs w:val="29"/>
        </w:rPr>
        <w:br/>
        <w:t>6.Брыкина Г. Особенности работы пианиста-концертмейстера с виолончельным репертуаром // Фортепиано. – 1999.</w:t>
      </w:r>
      <w:r>
        <w:rPr>
          <w:rFonts w:ascii="Arial" w:hAnsi="Arial" w:cs="Arial"/>
          <w:color w:val="363636"/>
          <w:sz w:val="29"/>
          <w:szCs w:val="29"/>
        </w:rPr>
        <w:br/>
        <w:t>7.Крючков Н.А. Искусство аккомпанемента как предмет обучения. – Л., 1961.</w:t>
      </w:r>
      <w:r>
        <w:rPr>
          <w:rFonts w:ascii="Arial" w:hAnsi="Arial" w:cs="Arial"/>
          <w:color w:val="363636"/>
          <w:sz w:val="29"/>
          <w:szCs w:val="29"/>
        </w:rPr>
        <w:br/>
        <w:t>8.Кубанцева Е.И. Концертмейстерский класс. – М.: Академия, 2002.</w:t>
      </w:r>
      <w:r>
        <w:rPr>
          <w:rFonts w:ascii="Arial" w:hAnsi="Arial" w:cs="Arial"/>
          <w:color w:val="363636"/>
          <w:sz w:val="29"/>
          <w:szCs w:val="29"/>
        </w:rPr>
        <w:br/>
        <w:t xml:space="preserve">9.Кубанцева Е.И. </w:t>
      </w:r>
      <w:proofErr w:type="spellStart"/>
      <w:r>
        <w:rPr>
          <w:rFonts w:ascii="Arial" w:hAnsi="Arial" w:cs="Arial"/>
          <w:color w:val="363636"/>
          <w:sz w:val="29"/>
          <w:szCs w:val="29"/>
        </w:rPr>
        <w:t>Концертмейстерство</w:t>
      </w:r>
      <w:proofErr w:type="spellEnd"/>
      <w:r>
        <w:rPr>
          <w:rFonts w:ascii="Arial" w:hAnsi="Arial" w:cs="Arial"/>
          <w:color w:val="363636"/>
          <w:sz w:val="29"/>
          <w:szCs w:val="29"/>
        </w:rPr>
        <w:t xml:space="preserve"> – музыкально-творческая деятельность // Музыка в школе. – 2001.</w:t>
      </w:r>
      <w:r>
        <w:rPr>
          <w:rFonts w:ascii="Arial" w:hAnsi="Arial" w:cs="Arial"/>
          <w:color w:val="363636"/>
          <w:sz w:val="29"/>
          <w:szCs w:val="29"/>
        </w:rPr>
        <w:br/>
        <w:t>10.Кубанцева Е.И. Методика работы над фортепианной партией пианиста-концертмейстера // Музыка в школе. – 2001.</w:t>
      </w:r>
      <w:r>
        <w:rPr>
          <w:rFonts w:ascii="Arial" w:hAnsi="Arial" w:cs="Arial"/>
          <w:color w:val="363636"/>
          <w:sz w:val="29"/>
          <w:szCs w:val="29"/>
        </w:rPr>
        <w:br/>
        <w:t>11.Кубанцева Е.И. Процесс учебной работы концертмейстера с солистом и хором // Музыка в школе. – 2001.</w:t>
      </w:r>
      <w:r>
        <w:rPr>
          <w:rFonts w:ascii="Arial" w:hAnsi="Arial" w:cs="Arial"/>
          <w:color w:val="363636"/>
          <w:sz w:val="29"/>
          <w:szCs w:val="29"/>
        </w:rPr>
        <w:br/>
      </w:r>
      <w:r>
        <w:rPr>
          <w:rFonts w:ascii="Arial" w:hAnsi="Arial" w:cs="Arial"/>
          <w:color w:val="363636"/>
          <w:sz w:val="29"/>
          <w:szCs w:val="29"/>
        </w:rPr>
        <w:br/>
        <w:t>12</w:t>
      </w:r>
      <w:r>
        <w:rPr>
          <w:rFonts w:ascii="Arial" w:hAnsi="Arial" w:cs="Arial"/>
          <w:color w:val="363636"/>
          <w:sz w:val="29"/>
          <w:szCs w:val="29"/>
        </w:rPr>
        <w:t xml:space="preserve">.Урываева С. Заметки о работе концертмейстера-пианиста в ДМШ // О мастерстве </w:t>
      </w:r>
      <w:proofErr w:type="spellStart"/>
      <w:r>
        <w:rPr>
          <w:rFonts w:ascii="Arial" w:hAnsi="Arial" w:cs="Arial"/>
          <w:color w:val="363636"/>
          <w:sz w:val="29"/>
          <w:szCs w:val="29"/>
        </w:rPr>
        <w:t>ансамблиста</w:t>
      </w:r>
      <w:proofErr w:type="spellEnd"/>
      <w:r>
        <w:rPr>
          <w:rFonts w:ascii="Arial" w:hAnsi="Arial" w:cs="Arial"/>
          <w:color w:val="363636"/>
          <w:sz w:val="29"/>
          <w:szCs w:val="29"/>
        </w:rPr>
        <w:t>. Сборник научных трудов /Отв. ред. Т. Воронина. – Л.: Изд-во ЛОЛГК, 1986.</w:t>
      </w:r>
      <w:r>
        <w:rPr>
          <w:rFonts w:ascii="Arial" w:hAnsi="Arial" w:cs="Arial"/>
          <w:color w:val="363636"/>
          <w:sz w:val="29"/>
          <w:szCs w:val="29"/>
        </w:rPr>
        <w:br/>
        <w:t>18.Шендерович Е.М. В концертмейстерском классе: Размышления педагога. – М.: Музыка, 1996.</w:t>
      </w:r>
    </w:p>
    <w:p w:rsidR="000326FB" w:rsidRDefault="00F35799"/>
    <w:sectPr w:rsidR="0003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5B"/>
    <w:rsid w:val="00256C5B"/>
    <w:rsid w:val="00B30CCC"/>
    <w:rsid w:val="00EF47EF"/>
    <w:rsid w:val="00F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63BA"/>
  <w15:chartTrackingRefBased/>
  <w15:docId w15:val="{E6FE278E-444D-4BCC-8BBB-276CCA59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2023-02-21T15:24:00Z</dcterms:created>
  <dcterms:modified xsi:type="dcterms:W3CDTF">2023-02-21T15:38:00Z</dcterms:modified>
</cp:coreProperties>
</file>