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4943" w14:textId="74A827EA" w:rsidR="001B4027" w:rsidRDefault="00E46AA8" w:rsidP="0011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            </w:t>
      </w:r>
      <w:proofErr w:type="spellStart"/>
      <w:r w:rsidR="001143BA" w:rsidRPr="001B4027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Саукеле</w:t>
      </w:r>
      <w:proofErr w:type="spellEnd"/>
      <w:r w:rsidR="001143BA" w:rsidRPr="001B4027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и </w:t>
      </w:r>
      <w:proofErr w:type="spellStart"/>
      <w:r w:rsidR="001143BA" w:rsidRPr="001B4027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такия</w:t>
      </w:r>
      <w:proofErr w:type="spellEnd"/>
      <w:r w:rsidR="001143BA" w:rsidRPr="001B4027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: искусство создания головных уборов в </w:t>
      </w:r>
      <w:proofErr w:type="spellStart"/>
      <w:r w:rsidR="001143BA" w:rsidRPr="001B4027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этностил</w:t>
      </w:r>
      <w:proofErr w:type="spellEnd"/>
      <w:r w:rsidRPr="001B402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е</w:t>
      </w:r>
      <w:r w:rsidR="001B402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    </w:t>
      </w:r>
      <w:r w:rsidR="006213C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       </w:t>
      </w:r>
      <w:proofErr w:type="spellStart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Рахимберлина</w:t>
      </w:r>
      <w:proofErr w:type="spellEnd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Асель </w:t>
      </w:r>
      <w:proofErr w:type="spellStart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Тургуновна</w:t>
      </w:r>
      <w:proofErr w:type="spellEnd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2 </w:t>
      </w:r>
      <w:proofErr w:type="spellStart"/>
      <w:proofErr w:type="gramStart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категория,школа</w:t>
      </w:r>
      <w:proofErr w:type="spellEnd"/>
      <w:proofErr w:type="gramEnd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- лицей 37 им. </w:t>
      </w:r>
      <w:proofErr w:type="spellStart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Сырбая</w:t>
      </w:r>
      <w:proofErr w:type="spellEnd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spellStart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Мауленова</w:t>
      </w:r>
      <w:proofErr w:type="spellEnd"/>
      <w:r w:rsidR="001B4027" w:rsidRPr="006213C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</w:t>
      </w:r>
      <w:proofErr w:type="spellStart"/>
      <w:r w:rsidR="00E20FE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Алмаатинский</w:t>
      </w:r>
      <w:proofErr w:type="spellEnd"/>
      <w:r w:rsidR="00E20FE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proofErr w:type="spellStart"/>
      <w:r w:rsidR="00E20FE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район.г.Астана</w:t>
      </w:r>
      <w:proofErr w:type="spellEnd"/>
      <w:r w:rsidR="00E20FE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6AA04825" w14:textId="77777777" w:rsidR="00D6025A" w:rsidRDefault="00D6025A" w:rsidP="00D6025A">
      <w:pPr>
        <w:pStyle w:val="a3"/>
      </w:pPr>
      <w:r>
        <w:rPr>
          <w:rStyle w:val="a4"/>
        </w:rPr>
        <w:t>Аннотация</w:t>
      </w:r>
    </w:p>
    <w:p w14:paraId="52D751B8" w14:textId="4B13C60B" w:rsidR="00D3228E" w:rsidRPr="00B04EC3" w:rsidRDefault="00D6025A" w:rsidP="00FB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FB48F4">
        <w:rPr>
          <w:rFonts w:ascii="Times New Roman" w:hAnsi="Times New Roman" w:cs="Times New Roman"/>
          <w:sz w:val="24"/>
          <w:szCs w:val="24"/>
        </w:rPr>
        <w:t xml:space="preserve">Данная работа посвящена искусству создания казахских головных уборов в </w:t>
      </w:r>
      <w:proofErr w:type="spellStart"/>
      <w:r w:rsidRPr="00FB48F4">
        <w:rPr>
          <w:rFonts w:ascii="Times New Roman" w:hAnsi="Times New Roman" w:cs="Times New Roman"/>
          <w:sz w:val="24"/>
          <w:szCs w:val="24"/>
        </w:rPr>
        <w:t>этностиле</w:t>
      </w:r>
      <w:proofErr w:type="spellEnd"/>
      <w:r w:rsidRPr="00FB48F4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Pr="00FB48F4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Pr="00FB48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8F4">
        <w:rPr>
          <w:rFonts w:ascii="Times New Roman" w:hAnsi="Times New Roman" w:cs="Times New Roman"/>
          <w:sz w:val="24"/>
          <w:szCs w:val="24"/>
        </w:rPr>
        <w:t>такия</w:t>
      </w:r>
      <w:proofErr w:type="spellEnd"/>
      <w:r w:rsidRPr="00FB4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8F4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Pr="00FB48F4">
        <w:rPr>
          <w:rFonts w:ascii="Times New Roman" w:hAnsi="Times New Roman" w:cs="Times New Roman"/>
          <w:sz w:val="24"/>
          <w:szCs w:val="24"/>
        </w:rPr>
        <w:t xml:space="preserve">, как символ красоты, богатства и статуса невесты, и </w:t>
      </w:r>
      <w:proofErr w:type="spellStart"/>
      <w:r w:rsidRPr="00FB48F4">
        <w:rPr>
          <w:rFonts w:ascii="Times New Roman" w:hAnsi="Times New Roman" w:cs="Times New Roman"/>
          <w:sz w:val="24"/>
          <w:szCs w:val="24"/>
        </w:rPr>
        <w:t>такия</w:t>
      </w:r>
      <w:proofErr w:type="spellEnd"/>
      <w:r w:rsidRPr="00FB48F4">
        <w:rPr>
          <w:rFonts w:ascii="Times New Roman" w:hAnsi="Times New Roman" w:cs="Times New Roman"/>
          <w:sz w:val="24"/>
          <w:szCs w:val="24"/>
        </w:rPr>
        <w:t>, являющаяся частью повседневного и праздничного гардероба, играют важную роль в отражении культурного наследия казахского народа. В работе рассматриваются история и значение этих головных уборов, традиционные материалы и техники их изготовления, а также элементы декора, включающие национальные узоры и орнаменты. Особое внимание уделяется адаптации традиционного дизайна к современным тенденциям моды и декоративного искусства. Работа направлена на сохранение и популяризацию культурного наследия через искусство и дизайн.</w:t>
      </w:r>
      <w:r w:rsidR="00D3228E" w:rsidRPr="00FB48F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="00D3228E" w:rsidRPr="00D3228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Ключевые</w:t>
      </w:r>
      <w:r w:rsidR="001D3B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 xml:space="preserve"> </w:t>
      </w:r>
      <w:r w:rsidR="00D3228E" w:rsidRPr="00D3228E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слов</w:t>
      </w:r>
      <w:r w:rsidR="00B20AA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а:</w:t>
      </w:r>
      <w:r w:rsidR="00B04EC3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с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аукел</w:t>
      </w:r>
      <w:r w:rsidR="00F14B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е,т</w:t>
      </w:r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акия</w:t>
      </w:r>
      <w:proofErr w:type="spellEnd"/>
      <w:r w:rsidR="00F14B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,э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тностиль</w:t>
      </w:r>
      <w:proofErr w:type="spellEnd"/>
      <w:r w:rsidR="00F14B1E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F14B1E" w:rsidRPr="00F14B1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="00FB103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к</w:t>
      </w:r>
      <w:proofErr w:type="spellStart"/>
      <w:r w:rsidR="00F14B1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азахский</w:t>
      </w:r>
      <w:proofErr w:type="spellEnd"/>
      <w:r w:rsidR="00F14B1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национальный </w:t>
      </w:r>
      <w:proofErr w:type="spellStart"/>
      <w:r w:rsidR="00F14B1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костю</w:t>
      </w:r>
      <w:proofErr w:type="spellEnd"/>
      <w:r w:rsidR="00FB103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м, </w:t>
      </w:r>
      <w:r w:rsidR="001D3BD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г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оловные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уборы</w:t>
      </w:r>
      <w:r w:rsidR="001D3BD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,т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радиционный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дизайн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1D3BD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о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рнаменты</w:t>
      </w:r>
      <w:proofErr w:type="spellEnd"/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1D3BD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к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югге</w:t>
      </w:r>
      <w:proofErr w:type="spellEnd"/>
      <w:r w:rsidR="001D3BD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,к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ошкар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муйиз</w:t>
      </w:r>
      <w:proofErr w:type="spellEnd"/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1D3BD0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н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ародное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искусство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B20AA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э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тнокультурное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наследие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B20AA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д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екоративное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искусство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</w:t>
      </w:r>
      <w:r w:rsidR="00B20AA8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в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ышивка</w:t>
      </w:r>
      <w:proofErr w:type="spellEnd"/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,р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учная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работа</w:t>
      </w:r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, с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овременный</w:t>
      </w:r>
      <w:proofErr w:type="spellEnd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D3228E" w:rsidRPr="00D3228E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этнодизайн</w:t>
      </w:r>
      <w:proofErr w:type="spellEnd"/>
      <w:r w:rsidR="00211DA1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.</w:t>
      </w:r>
    </w:p>
    <w:p w14:paraId="084F51E5" w14:textId="77777777" w:rsidR="00BD5279" w:rsidRPr="00CA6196" w:rsidRDefault="00BD5279" w:rsidP="001143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7F7F7"/>
        </w:rPr>
      </w:pPr>
      <w:r w:rsidRPr="00CA6196"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7F7F7"/>
        </w:rPr>
        <w:t>Аннотация</w:t>
      </w:r>
    </w:p>
    <w:p w14:paraId="2B3B6294" w14:textId="05CB4119" w:rsidR="00BD5279" w:rsidRPr="00FB48F4" w:rsidRDefault="00BD5279" w:rsidP="0011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Бұл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шығарма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қазақ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бас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киімдерін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этностық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стильде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жасау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өнеріне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арналған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мысалы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саукеле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мен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тақия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.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Сәукеле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қалыңдықтың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әсемдігінің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байлығы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мен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мәртебесінің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символы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ретінде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ал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күнделікті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және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мерекелік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киім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ілгіштің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құрамына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кіретін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Такия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қазақ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халқының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мәдени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мұрасын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бейнелеуде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маңызды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рөл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атқарады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.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Шығармада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осы бас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киімдердің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тарихы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мен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маңызы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оларды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дайындаудың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дәстүрлі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материалдары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мен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тәсілдері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сондай-ақ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декор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элементтері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оның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ішінде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ұлттық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әшекейлер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мен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ою-өрнектер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зерттелді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.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Дәстүрлі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дизайнды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сән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және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сән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өнерінің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қазіргі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заманғы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үрдістеріне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бейімдеуге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ерекше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назар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аударылады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.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Туынды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өнер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мен дизайн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арқылы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мәдени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мұраны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сақтауға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және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танымал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етуге</w:t>
      </w:r>
      <w:proofErr w:type="spellEnd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бағытталған</w:t>
      </w:r>
      <w:proofErr w:type="spellEnd"/>
      <w:proofErr w:type="gramStart"/>
      <w:r w:rsidRPr="00CA6196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.</w:t>
      </w:r>
      <w:r w:rsidR="00FB48F4" w:rsidRPr="00FB48F4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r w:rsidR="00FB48F4">
        <w:rPr>
          <w:rFonts w:ascii="Roboto" w:hAnsi="Roboto"/>
          <w:color w:val="111111"/>
          <w:sz w:val="27"/>
          <w:szCs w:val="27"/>
          <w:shd w:val="clear" w:color="auto" w:fill="F7F7F7"/>
        </w:rPr>
        <w:t>.</w:t>
      </w:r>
      <w:proofErr w:type="gramEnd"/>
      <w:r w:rsidR="00FB48F4">
        <w:rPr>
          <w:rFonts w:ascii="Roboto" w:hAnsi="Roboto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7F7F7"/>
        </w:rPr>
        <w:t>Кілт</w:t>
      </w:r>
      <w:proofErr w:type="spellEnd"/>
      <w:r w:rsidR="00FB48F4" w:rsidRPr="00FB48F4"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7F7F7"/>
        </w:rPr>
        <w:t>сөздер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: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сәукеле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тақия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этникалық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стиль,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қазақтың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ұлттық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киімі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бас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киімі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дәстүрлі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дизайны,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ою-өрнектері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қиғаш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қошқар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мұйызы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халық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шығармашылығы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этномәдени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мұра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сәндік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өнер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кестелеу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қолөнер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,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қазіргі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</w:t>
      </w:r>
      <w:proofErr w:type="spellStart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>этникалық</w:t>
      </w:r>
      <w:proofErr w:type="spellEnd"/>
      <w:r w:rsidR="00FB48F4" w:rsidRPr="00FB48F4">
        <w:rPr>
          <w:rFonts w:ascii="Times New Roman" w:hAnsi="Times New Roman" w:cs="Times New Roman"/>
          <w:color w:val="111111"/>
          <w:sz w:val="27"/>
          <w:szCs w:val="27"/>
          <w:shd w:val="clear" w:color="auto" w:fill="F7F7F7"/>
        </w:rPr>
        <w:t xml:space="preserve"> дизайн.</w:t>
      </w:r>
    </w:p>
    <w:p w14:paraId="6C80DF78" w14:textId="2709E685" w:rsidR="001143BA" w:rsidRPr="001143BA" w:rsidRDefault="001143BA" w:rsidP="0011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Введени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  <w:t>е</w:t>
      </w:r>
    </w:p>
    <w:p w14:paraId="14A81BD3" w14:textId="57FCCA1D" w:rsidR="001143BA" w:rsidRPr="0066234D" w:rsidRDefault="001143BA" w:rsidP="006623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Казахская культура богата уникальными традициями и ремеслами, которые отражают дух и самобытность народа. Одним из ярких элементов национального наследия являются головные уборы —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такия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— это свадебный головной убор, символизирующий статус, изящество и культурные ценности.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Такия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— более повседневный головной убор, который также имеет свои отличительные черты и украшения. Эти изделия несут в себе глубокую символику, сохраняя историю и идентичность казахского </w:t>
      </w:r>
      <w:proofErr w:type="spellStart"/>
      <w:proofErr w:type="gram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народа.Цель</w:t>
      </w:r>
      <w:proofErr w:type="spellEnd"/>
      <w:proofErr w:type="gram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данной статьи — исследовать процесс создания головных уборов в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этностиле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выявить его особенности, а также изучить их применение в современном мире. Рассмотрим методики создания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такии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исследуем их культурное значение и предложим рекомендации для популяризации </w:t>
      </w:r>
      <w:proofErr w:type="gram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традиционного </w:t>
      </w:r>
      <w:r w:rsidR="0066234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образа</w:t>
      </w:r>
      <w:proofErr w:type="gramEnd"/>
      <w:r w:rsidR="0066234D"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.</w:t>
      </w:r>
      <w:r w:rsidR="00FD5D69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  <w:t xml:space="preserve"> 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Создание головных уборов в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этностиле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включает несколько этапов: исследование традиционных образцов, выбор материалов, разработку дизайна и непосредственное 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изготовление. Каждый этап требует внимательного подхода и знаний традиционных технологий.</w:t>
      </w:r>
    </w:p>
    <w:p w14:paraId="104028A0" w14:textId="77777777" w:rsidR="001143BA" w:rsidRPr="001143BA" w:rsidRDefault="001143BA" w:rsidP="0011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Исследование исторических и культурных особенностей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086333BB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Анализ традиционных узоров и орнаментов.</w:t>
      </w:r>
    </w:p>
    <w:p w14:paraId="60C449D9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Изучение символики материалов и украшений.</w:t>
      </w:r>
    </w:p>
    <w:p w14:paraId="6551FD85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Исследование региональных особенностей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такии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1577C28B" w14:textId="77777777" w:rsidR="001143BA" w:rsidRPr="001143BA" w:rsidRDefault="001143BA" w:rsidP="0011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Выбор материалов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2E6EFF33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Использование натуральных тканей (шелк, бархат, войлок).</w:t>
      </w:r>
    </w:p>
    <w:p w14:paraId="734123E9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Декорирование изделия драгоценными металлами, камнями, бусинами.</w:t>
      </w:r>
    </w:p>
    <w:p w14:paraId="250BA06D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Применение перьев, меха и ручной вышивки для создания уникальных акцентов.</w:t>
      </w:r>
    </w:p>
    <w:p w14:paraId="4A1635F6" w14:textId="77777777" w:rsidR="001143BA" w:rsidRPr="001143BA" w:rsidRDefault="001143BA" w:rsidP="0011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Разработка дизайна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5120F954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Создание эскизов с учетом культурных традиций.</w:t>
      </w:r>
    </w:p>
    <w:p w14:paraId="7909F8FC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Подбор гармоничных цветовых сочетаний.</w:t>
      </w:r>
    </w:p>
    <w:p w14:paraId="0EA1C3DA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Адаптация дизайна для современных нужд.</w:t>
      </w:r>
    </w:p>
    <w:p w14:paraId="6EE32FAD" w14:textId="77777777" w:rsidR="001143BA" w:rsidRPr="001143BA" w:rsidRDefault="001143BA" w:rsidP="00114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Технологии изготовления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1CA8E381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Ручное шитье и вышивка.</w:t>
      </w:r>
    </w:p>
    <w:p w14:paraId="162C95D2" w14:textId="77777777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Использование традиционных методов плетения.</w:t>
      </w:r>
    </w:p>
    <w:p w14:paraId="0834DA63" w14:textId="6FC8641C" w:rsidR="001143BA" w:rsidRPr="001143BA" w:rsidRDefault="001143BA" w:rsidP="001143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Фиксация декоративных элементов (камней, бусин) с помощью специальной техники.</w:t>
      </w:r>
    </w:p>
    <w:p w14:paraId="6EAAAD20" w14:textId="77777777" w:rsidR="001143BA" w:rsidRPr="001143BA" w:rsidRDefault="001143BA" w:rsidP="0011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Исследовательская часть</w:t>
      </w:r>
    </w:p>
    <w:p w14:paraId="24C0A86D" w14:textId="77777777" w:rsidR="001143BA" w:rsidRPr="001143BA" w:rsidRDefault="001143BA" w:rsidP="001143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Историческая и культурная ценность</w:t>
      </w:r>
    </w:p>
    <w:p w14:paraId="362935F3" w14:textId="26EB079B" w:rsidR="001143BA" w:rsidRPr="001143BA" w:rsidRDefault="001143BA" w:rsidP="0011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как свадебный головной убор, испокон веков ассоциировался с началом новой жизни. Его высокую форму украшали перья совы, символизирующие мудрость, а также серебряные и золотые вставки, означающие богатство и благополучие.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часто передавался по наследству, становясь семейной </w:t>
      </w:r>
      <w:proofErr w:type="spellStart"/>
      <w:proofErr w:type="gram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реликвией.Такия</w:t>
      </w:r>
      <w:proofErr w:type="spellEnd"/>
      <w:proofErr w:type="gram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напротив, использовалась в повседневной жизни. Её украшение варьировалось от простых вышитых орнаментов до сложных декоративных элементов, отражающих статус владельца. Узоры на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такия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часто имели защитный смысл, оберегая владельца от дурного глаза.</w:t>
      </w:r>
    </w:p>
    <w:p w14:paraId="6607875D" w14:textId="77777777" w:rsidR="001143BA" w:rsidRPr="001143BA" w:rsidRDefault="001143BA" w:rsidP="001143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Современные тенденции</w:t>
      </w:r>
    </w:p>
    <w:p w14:paraId="06207A0D" w14:textId="77777777" w:rsidR="001143BA" w:rsidRDefault="001143BA" w:rsidP="0011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Сегодня интерес к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этностилю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растёт, и головные уборы, такие как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такия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, находят новое применение. Они используются в модных коллекциях, театральных постановках и даже повседневной одежде, адаптируясь к современным вкусам. Молодые дизайнеры вдохновляются традиционными элементами, добавляя современные материалы и технологии.</w:t>
      </w:r>
    </w:p>
    <w:p w14:paraId="36FDAB45" w14:textId="6C8D5C72" w:rsidR="001143BA" w:rsidRPr="001143BA" w:rsidRDefault="001143BA" w:rsidP="0011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Практическое применение</w:t>
      </w:r>
    </w:p>
    <w:p w14:paraId="3CA04B43" w14:textId="77777777" w:rsidR="001143BA" w:rsidRPr="001143BA" w:rsidRDefault="001143BA" w:rsidP="00114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Создание современных моделей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6C7410F8" w14:textId="77777777" w:rsidR="001143BA" w:rsidRPr="001143BA" w:rsidRDefault="001143BA" w:rsidP="00114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такия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могут стать частью современной моды, сохраняя элементы традиционного дизайна.</w:t>
      </w:r>
    </w:p>
    <w:p w14:paraId="3BBBECCF" w14:textId="77777777" w:rsidR="001143BA" w:rsidRPr="001143BA" w:rsidRDefault="001143BA" w:rsidP="00114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Использование этих головных уборов на свадьбах, национальных праздниках и фестивалях усиливает их актуальность.</w:t>
      </w:r>
    </w:p>
    <w:p w14:paraId="33789EA3" w14:textId="77777777" w:rsidR="001143BA" w:rsidRPr="001143BA" w:rsidRDefault="001143BA" w:rsidP="00114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Мастер-классы и образовательные проекты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356A9A19" w14:textId="77777777" w:rsidR="001143BA" w:rsidRPr="001143BA" w:rsidRDefault="001143BA" w:rsidP="00114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Проведение уроков по созданию головных уборов в школах и университетах.</w:t>
      </w:r>
    </w:p>
    <w:p w14:paraId="55A6847A" w14:textId="77777777" w:rsidR="001143BA" w:rsidRPr="001143BA" w:rsidRDefault="001143BA" w:rsidP="00114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 xml:space="preserve">Организация творческих мастерских для популяризации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этнодизайна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70351C87" w14:textId="77777777" w:rsidR="001143BA" w:rsidRPr="001143BA" w:rsidRDefault="001143BA" w:rsidP="001143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Коммерческое применение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40944993" w14:textId="77777777" w:rsidR="001143BA" w:rsidRPr="001143BA" w:rsidRDefault="001143BA" w:rsidP="00114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Производство сувенирных моделей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такии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для туристов.</w:t>
      </w:r>
    </w:p>
    <w:p w14:paraId="13D760D9" w14:textId="77777777" w:rsidR="001143BA" w:rsidRPr="001143BA" w:rsidRDefault="001143BA" w:rsidP="001143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Создание аксессуаров в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этностиле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(например, миниатюрных головных уборов в виде брошей или заколок).</w:t>
      </w:r>
    </w:p>
    <w:p w14:paraId="6AE3D16C" w14:textId="6E2BF0B6" w:rsidR="001143BA" w:rsidRPr="001143BA" w:rsidRDefault="001143BA" w:rsidP="0011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Рекомендации</w:t>
      </w:r>
    </w:p>
    <w:p w14:paraId="40E61C36" w14:textId="77777777" w:rsidR="001143BA" w:rsidRPr="001143BA" w:rsidRDefault="001143BA" w:rsidP="0011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Сохранение традиций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56D526BF" w14:textId="77777777" w:rsidR="001143BA" w:rsidRPr="001143BA" w:rsidRDefault="001143BA" w:rsidP="00114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Укрепление связей между мастерами и молодёжью для передачи знаний и умений.</w:t>
      </w:r>
    </w:p>
    <w:p w14:paraId="4A3C5324" w14:textId="77777777" w:rsidR="001143BA" w:rsidRPr="001143BA" w:rsidRDefault="001143BA" w:rsidP="00114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Документирование техник изготовления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такии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074E592F" w14:textId="77777777" w:rsidR="001143BA" w:rsidRPr="001143BA" w:rsidRDefault="001143BA" w:rsidP="0011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Интеграция </w:t>
      </w:r>
      <w:proofErr w:type="spellStart"/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этностиля</w:t>
      </w:r>
      <w:proofErr w:type="spellEnd"/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в современную моду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63C01007" w14:textId="77777777" w:rsidR="001143BA" w:rsidRPr="001143BA" w:rsidRDefault="001143BA" w:rsidP="00114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Разработка коллекций одежды и аксессуаров с элементами традиционного дизайна.</w:t>
      </w:r>
    </w:p>
    <w:p w14:paraId="5A33BFF9" w14:textId="77777777" w:rsidR="001143BA" w:rsidRPr="001143BA" w:rsidRDefault="001143BA" w:rsidP="00114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Продвижение казахской культуры на международных модных показах.</w:t>
      </w:r>
    </w:p>
    <w:p w14:paraId="0E588EB9" w14:textId="77777777" w:rsidR="001143BA" w:rsidRPr="001143BA" w:rsidRDefault="001143BA" w:rsidP="001143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Популяризация через медиа</w:t>
      </w: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:</w:t>
      </w:r>
    </w:p>
    <w:p w14:paraId="76680BD2" w14:textId="77777777" w:rsidR="001143BA" w:rsidRPr="001143BA" w:rsidRDefault="001143BA" w:rsidP="00114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Создание видеороликов и документальных фильмов о процессе создания головных уборов.</w:t>
      </w:r>
    </w:p>
    <w:p w14:paraId="109951F1" w14:textId="6E5BAA20" w:rsidR="001143BA" w:rsidRPr="001143BA" w:rsidRDefault="001143BA" w:rsidP="001143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Использование социальных сетей для привлечения внимания к этническому дизайну.</w:t>
      </w:r>
    </w:p>
    <w:p w14:paraId="64E939C1" w14:textId="393D9E02" w:rsidR="001143BA" w:rsidRPr="001143BA" w:rsidRDefault="001143BA" w:rsidP="0011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KZ"/>
        </w:rPr>
        <w:t>З</w:t>
      </w:r>
      <w:proofErr w:type="spellStart"/>
      <w:r w:rsidRPr="001143BA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аключение</w:t>
      </w:r>
      <w:proofErr w:type="spellEnd"/>
    </w:p>
    <w:p w14:paraId="775EAE72" w14:textId="0657536A" w:rsidR="001143BA" w:rsidRPr="001143BA" w:rsidRDefault="001143BA" w:rsidP="00114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Саукеле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такия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являются не только яркими символами казахской культуры, но и источником вдохновения для современного искусства. Их создание требует мастерства, уважения к традициям и творческого подхода. Важно сохранять это наследие, адаптируя его к реалиям современного мира и делая доступным для новых поколений. Через популяризацию головных уборов в </w:t>
      </w: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этностиле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можно не только сохранить уникальные ремесла, но и укрепить культурную идентичность.</w:t>
      </w:r>
    </w:p>
    <w:p w14:paraId="3EF80E2E" w14:textId="77777777" w:rsidR="001143BA" w:rsidRPr="001143BA" w:rsidRDefault="001143BA" w:rsidP="0011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</w:pPr>
      <w:r w:rsidRPr="001143BA">
        <w:rPr>
          <w:rFonts w:ascii="Times New Roman" w:eastAsia="Times New Roman" w:hAnsi="Times New Roman" w:cs="Times New Roman"/>
          <w:b/>
          <w:bCs/>
          <w:sz w:val="27"/>
          <w:szCs w:val="27"/>
          <w:lang w:eastAsia="ru-KZ"/>
        </w:rPr>
        <w:t>Перечень использованных источников</w:t>
      </w:r>
    </w:p>
    <w:p w14:paraId="4D44CF61" w14:textId="77777777" w:rsidR="001143BA" w:rsidRPr="001143BA" w:rsidRDefault="001143BA" w:rsidP="0011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Абдрахманова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, Г. “Традиционные головные уборы казахов: история и символика”. – Алматы, 2018.</w:t>
      </w:r>
    </w:p>
    <w:p w14:paraId="63D49FD1" w14:textId="77777777" w:rsidR="001143BA" w:rsidRPr="001143BA" w:rsidRDefault="001143BA" w:rsidP="0011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Жумабекова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, А. “Этнические мотивы в современном дизайне”. – Астана, 2021.</w:t>
      </w:r>
    </w:p>
    <w:p w14:paraId="6F03FE1F" w14:textId="77777777" w:rsidR="001143BA" w:rsidRPr="001143BA" w:rsidRDefault="001143BA" w:rsidP="0011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Национальный музей Республики Казахстан. “Коллекция традиционных головных уборов”. Официальный сайт.</w:t>
      </w:r>
    </w:p>
    <w:p w14:paraId="0738EC5E" w14:textId="77777777" w:rsidR="001143BA" w:rsidRPr="001143BA" w:rsidRDefault="001143BA" w:rsidP="0011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Сагандыков</w:t>
      </w:r>
      <w:proofErr w:type="spellEnd"/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, К. “Казахская вышивка: техники и узоры”. – Алматы, 2015.</w:t>
      </w:r>
    </w:p>
    <w:p w14:paraId="2DD0846D" w14:textId="77777777" w:rsidR="001143BA" w:rsidRPr="001143BA" w:rsidRDefault="001143BA" w:rsidP="001143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143BA">
        <w:rPr>
          <w:rFonts w:ascii="Times New Roman" w:eastAsia="Times New Roman" w:hAnsi="Times New Roman" w:cs="Times New Roman"/>
          <w:sz w:val="24"/>
          <w:szCs w:val="24"/>
          <w:lang w:eastAsia="ru-KZ"/>
        </w:rPr>
        <w:t>Материалы выставки “Этнический стиль в современном искусстве”, 2023.</w:t>
      </w:r>
    </w:p>
    <w:p w14:paraId="544C4003" w14:textId="77777777" w:rsidR="00BC27F3" w:rsidRPr="001143BA" w:rsidRDefault="00BC27F3"/>
    <w:sectPr w:rsidR="00BC27F3" w:rsidRPr="0011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154"/>
    <w:multiLevelType w:val="multilevel"/>
    <w:tmpl w:val="E47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169F5"/>
    <w:multiLevelType w:val="multilevel"/>
    <w:tmpl w:val="333A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01B1E"/>
    <w:multiLevelType w:val="multilevel"/>
    <w:tmpl w:val="FBF2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F683A"/>
    <w:multiLevelType w:val="multilevel"/>
    <w:tmpl w:val="73C0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E2039"/>
    <w:multiLevelType w:val="multilevel"/>
    <w:tmpl w:val="CD32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BA"/>
    <w:rsid w:val="001143BA"/>
    <w:rsid w:val="001B4027"/>
    <w:rsid w:val="001D3BD0"/>
    <w:rsid w:val="00211DA1"/>
    <w:rsid w:val="002F1924"/>
    <w:rsid w:val="00521506"/>
    <w:rsid w:val="006213CD"/>
    <w:rsid w:val="0066234D"/>
    <w:rsid w:val="00B04EC3"/>
    <w:rsid w:val="00B20AA8"/>
    <w:rsid w:val="00BC27F3"/>
    <w:rsid w:val="00BD5279"/>
    <w:rsid w:val="00C266B7"/>
    <w:rsid w:val="00CA6196"/>
    <w:rsid w:val="00D3228E"/>
    <w:rsid w:val="00D6025A"/>
    <w:rsid w:val="00DB7F3F"/>
    <w:rsid w:val="00E20FE8"/>
    <w:rsid w:val="00E46AA8"/>
    <w:rsid w:val="00F14B1E"/>
    <w:rsid w:val="00FB1038"/>
    <w:rsid w:val="00FB48F4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627B"/>
  <w15:chartTrackingRefBased/>
  <w15:docId w15:val="{C30A3A80-54C0-4600-B0FA-73ADB20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D60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Iskusstvo Janar</dc:creator>
  <cp:keywords/>
  <dc:description/>
  <cp:lastModifiedBy>Iskusstvo Janar</cp:lastModifiedBy>
  <cp:revision>2</cp:revision>
  <dcterms:created xsi:type="dcterms:W3CDTF">2025-01-22T11:17:00Z</dcterms:created>
  <dcterms:modified xsi:type="dcterms:W3CDTF">2025-01-22T11:17:00Z</dcterms:modified>
</cp:coreProperties>
</file>