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B" w:rsidRPr="003E11E8" w:rsidRDefault="00C74B3C" w:rsidP="000E145A">
      <w:proofErr w:type="gramStart"/>
      <w:r w:rsidRPr="003E11E8">
        <w:t>Учитель  начальных</w:t>
      </w:r>
      <w:proofErr w:type="gramEnd"/>
      <w:r w:rsidRPr="003E11E8">
        <w:t xml:space="preserve"> классов педагог –исследователь</w:t>
      </w:r>
    </w:p>
    <w:p w:rsidR="00C74B3C" w:rsidRPr="003E11E8" w:rsidRDefault="00C74B3C" w:rsidP="000E145A">
      <w:proofErr w:type="spellStart"/>
      <w:r w:rsidRPr="003E11E8">
        <w:t>Асатова</w:t>
      </w:r>
      <w:proofErr w:type="spellEnd"/>
      <w:r w:rsidRPr="003E11E8">
        <w:t xml:space="preserve"> Саня </w:t>
      </w:r>
      <w:proofErr w:type="spellStart"/>
      <w:r w:rsidRPr="003E11E8">
        <w:t>Надировна</w:t>
      </w:r>
      <w:proofErr w:type="spellEnd"/>
    </w:p>
    <w:p w:rsidR="00C74B3C" w:rsidRPr="003E11E8" w:rsidRDefault="00C74B3C" w:rsidP="000E145A">
      <w:proofErr w:type="spellStart"/>
      <w:r w:rsidRPr="003E11E8">
        <w:t>Жамбылская</w:t>
      </w:r>
      <w:proofErr w:type="spellEnd"/>
      <w:r w:rsidRPr="003E11E8">
        <w:t xml:space="preserve"> область </w:t>
      </w:r>
    </w:p>
    <w:p w:rsidR="00C74B3C" w:rsidRPr="003E11E8" w:rsidRDefault="00C74B3C" w:rsidP="000E145A">
      <w:proofErr w:type="gramStart"/>
      <w:r w:rsidRPr="003E11E8">
        <w:t>Город :</w:t>
      </w:r>
      <w:proofErr w:type="gramEnd"/>
      <w:r w:rsidR="00401525" w:rsidRPr="003E11E8">
        <w:t xml:space="preserve"> </w:t>
      </w:r>
      <w:proofErr w:type="spellStart"/>
      <w:r w:rsidRPr="003E11E8">
        <w:t>Тараз</w:t>
      </w:r>
      <w:proofErr w:type="spellEnd"/>
      <w:r w:rsidRPr="003E11E8">
        <w:t xml:space="preserve"> средняя школа №46</w:t>
      </w:r>
    </w:p>
    <w:p w:rsidR="00401525" w:rsidRPr="003E11E8" w:rsidRDefault="000E145A" w:rsidP="000E145A">
      <w:r>
        <w:t xml:space="preserve">  </w:t>
      </w:r>
      <w:r w:rsidR="00C74B3C" w:rsidRPr="003E11E8">
        <w:t xml:space="preserve">Статья на </w:t>
      </w:r>
      <w:proofErr w:type="gramStart"/>
      <w:r w:rsidR="00C74B3C" w:rsidRPr="003E11E8">
        <w:t>тему :</w:t>
      </w:r>
      <w:proofErr w:type="gramEnd"/>
      <w:r w:rsidR="00401525" w:rsidRPr="003E11E8">
        <w:t xml:space="preserve"> </w:t>
      </w:r>
      <w:r w:rsidR="00C74B3C" w:rsidRPr="003E11E8">
        <w:t xml:space="preserve"> «Развитие мелкой моторики пальцев рук </w:t>
      </w:r>
    </w:p>
    <w:p w:rsidR="00C74B3C" w:rsidRPr="003E11E8" w:rsidRDefault="00401525" w:rsidP="000E145A">
      <w:r w:rsidRPr="003E11E8">
        <w:t xml:space="preserve">              </w:t>
      </w:r>
      <w:r w:rsidR="00C74B3C" w:rsidRPr="003E11E8">
        <w:t>в коррекционно-развивающих классах.»</w:t>
      </w:r>
    </w:p>
    <w:p w:rsidR="00BC2EF2" w:rsidRPr="003E11E8" w:rsidRDefault="00BC2EF2" w:rsidP="000E145A">
      <w:r w:rsidRPr="003E11E8">
        <w:t xml:space="preserve">                       </w:t>
      </w:r>
      <w:r w:rsidR="000E145A">
        <w:t xml:space="preserve">                  </w:t>
      </w:r>
      <w:r w:rsidRPr="003E11E8">
        <w:t xml:space="preserve"> </w:t>
      </w:r>
      <w:r w:rsidR="001A2C9E" w:rsidRPr="003E11E8">
        <w:t>Ан</w:t>
      </w:r>
      <w:r w:rsidRPr="003E11E8">
        <w:t>но</w:t>
      </w:r>
      <w:r w:rsidR="001A2C9E" w:rsidRPr="003E11E8">
        <w:t>тация</w:t>
      </w:r>
    </w:p>
    <w:p w:rsidR="00BC2EF2" w:rsidRPr="003E11E8" w:rsidRDefault="00BC2EF2" w:rsidP="000E145A">
      <w:pPr>
        <w:pStyle w:val="a5"/>
        <w:rPr>
          <w:lang w:eastAsia="ru-RU"/>
        </w:rPr>
      </w:pPr>
      <w:r w:rsidRPr="003E11E8">
        <w:rPr>
          <w:lang w:eastAsia="ru-RU"/>
        </w:rPr>
        <w:t>Вся наша жизнь состоит из движений. Детство — совершенно уникальный в этом смысле период: за сравнительно небольшой отрезок времени ребёнок приобретает внушитель</w:t>
      </w:r>
      <w:r w:rsidRPr="003E11E8">
        <w:rPr>
          <w:lang w:eastAsia="ru-RU"/>
        </w:rPr>
        <w:t>ное количество навыков. В первом классе ученикам удаётся держать ручку и изображать линии разные рисунки</w:t>
      </w:r>
      <w:r w:rsidRPr="003E11E8">
        <w:rPr>
          <w:lang w:eastAsia="ru-RU"/>
        </w:rPr>
        <w:t>, но посте</w:t>
      </w:r>
      <w:r w:rsidRPr="003E11E8">
        <w:rPr>
          <w:lang w:eastAsia="ru-RU"/>
        </w:rPr>
        <w:t>пенно он овладевает навыками письма</w:t>
      </w:r>
      <w:r w:rsidRPr="003E11E8">
        <w:rPr>
          <w:lang w:eastAsia="ru-RU"/>
        </w:rPr>
        <w:t>. Примерно к </w:t>
      </w:r>
      <w:r w:rsidRPr="003E11E8">
        <w:rPr>
          <w:lang w:eastAsia="ru-RU"/>
        </w:rPr>
        <w:t>первом</w:t>
      </w:r>
      <w:r w:rsidR="00AC14C8" w:rsidRPr="003E11E8">
        <w:rPr>
          <w:lang w:eastAsia="ru-RU"/>
        </w:rPr>
        <w:t>у</w:t>
      </w:r>
      <w:r w:rsidRPr="003E11E8">
        <w:rPr>
          <w:lang w:eastAsia="ru-RU"/>
        </w:rPr>
        <w:t xml:space="preserve"> полугодию первого класса. Дети все разные  </w:t>
      </w:r>
      <w:r w:rsidR="000E145A" w:rsidRPr="000E145A">
        <w:rPr>
          <w:lang w:eastAsia="ru-RU"/>
        </w:rPr>
        <w:t xml:space="preserve">  </w:t>
      </w:r>
      <w:r w:rsidRPr="003E11E8">
        <w:rPr>
          <w:lang w:eastAsia="ru-RU"/>
        </w:rPr>
        <w:t>на начальной стадии обучения, поэтому необходимо развивать мелкую моторику пальцев рук. К</w:t>
      </w:r>
      <w:r w:rsidRPr="003E11E8">
        <w:rPr>
          <w:lang w:eastAsia="ru-RU"/>
        </w:rPr>
        <w:t> возрасту шести-семи лет учатся писать и самостоятельно завязывать шнурки.</w:t>
      </w:r>
      <w:r w:rsidR="00AC14C8" w:rsidRPr="003E11E8">
        <w:rPr>
          <w:lang w:eastAsia="ru-RU"/>
        </w:rPr>
        <w:t xml:space="preserve"> У</w:t>
      </w:r>
      <w:r w:rsidR="00401525" w:rsidRPr="003E11E8">
        <w:rPr>
          <w:lang w:eastAsia="ru-RU"/>
        </w:rPr>
        <w:t xml:space="preserve"> </w:t>
      </w:r>
      <w:r w:rsidR="00AC14C8" w:rsidRPr="003E11E8">
        <w:rPr>
          <w:lang w:eastAsia="ru-RU"/>
        </w:rPr>
        <w:t xml:space="preserve">  </w:t>
      </w:r>
      <w:proofErr w:type="gramStart"/>
      <w:r w:rsidR="00AC14C8" w:rsidRPr="003E11E8">
        <w:rPr>
          <w:lang w:eastAsia="ru-RU"/>
        </w:rPr>
        <w:t>детей</w:t>
      </w:r>
      <w:proofErr w:type="gramEnd"/>
      <w:r w:rsidRPr="003E11E8">
        <w:rPr>
          <w:lang w:eastAsia="ru-RU"/>
        </w:rPr>
        <w:t xml:space="preserve"> о</w:t>
      </w:r>
      <w:r w:rsidR="00AC14C8" w:rsidRPr="003E11E8">
        <w:rPr>
          <w:lang w:eastAsia="ru-RU"/>
        </w:rPr>
        <w:t xml:space="preserve">бучающихся в коррекционных классах моторика пальцев развита слабее. </w:t>
      </w:r>
      <w:r w:rsidRPr="003E11E8">
        <w:rPr>
          <w:lang w:eastAsia="ru-RU"/>
        </w:rPr>
        <w:t> </w:t>
      </w:r>
    </w:p>
    <w:p w:rsidR="003E11E8" w:rsidRPr="003E11E8" w:rsidRDefault="00BC2EF2" w:rsidP="000E145A">
      <w:pPr>
        <w:rPr>
          <w:rFonts w:eastAsia="Times New Roman"/>
          <w:bCs/>
          <w:color w:val="001A34"/>
          <w:spacing w:val="6"/>
          <w:lang w:eastAsia="ru-RU"/>
        </w:rPr>
      </w:pPr>
      <w:r w:rsidRPr="003E11E8">
        <w:rPr>
          <w:rFonts w:eastAsia="Times New Roman"/>
          <w:bCs/>
          <w:color w:val="001A34"/>
          <w:spacing w:val="6"/>
          <w:lang w:eastAsia="ru-RU"/>
        </w:rPr>
        <w:t>Как с этими навыками связана моторика? Почему её важно развивать и какие</w:t>
      </w:r>
      <w:r w:rsidRPr="003E11E8">
        <w:rPr>
          <w:rFonts w:eastAsia="Times New Roman"/>
          <w:bCs/>
          <w:color w:val="001A34"/>
          <w:spacing w:val="6"/>
          <w:lang w:eastAsia="ru-RU"/>
        </w:rPr>
        <w:t xml:space="preserve"> </w:t>
      </w:r>
      <w:r w:rsidR="00AC14C8" w:rsidRPr="003E11E8">
        <w:rPr>
          <w:rFonts w:eastAsia="Times New Roman"/>
          <w:bCs/>
          <w:color w:val="001A34"/>
          <w:spacing w:val="6"/>
          <w:lang w:eastAsia="ru-RU"/>
        </w:rPr>
        <w:t xml:space="preserve"> </w:t>
      </w:r>
      <w:r w:rsidRPr="003E11E8">
        <w:rPr>
          <w:rFonts w:eastAsia="Times New Roman"/>
          <w:bCs/>
          <w:color w:val="001A34"/>
          <w:spacing w:val="6"/>
          <w:lang w:eastAsia="ru-RU"/>
        </w:rPr>
        <w:t xml:space="preserve"> занятия и игры сделают процесс наиболее эффективным для ребёнк</w:t>
      </w:r>
      <w:r w:rsidR="00AC14C8" w:rsidRPr="003E11E8">
        <w:rPr>
          <w:rFonts w:eastAsia="Times New Roman"/>
          <w:bCs/>
          <w:color w:val="001A34"/>
          <w:spacing w:val="6"/>
          <w:lang w:eastAsia="ru-RU"/>
        </w:rPr>
        <w:t>а разных возрастов? Рассказываю</w:t>
      </w:r>
      <w:r w:rsidR="003E11E8" w:rsidRPr="003E11E8">
        <w:rPr>
          <w:rFonts w:eastAsia="Times New Roman"/>
          <w:bCs/>
          <w:color w:val="001A34"/>
          <w:spacing w:val="6"/>
          <w:lang w:eastAsia="ru-RU"/>
        </w:rPr>
        <w:t xml:space="preserve"> в материале</w:t>
      </w:r>
    </w:p>
    <w:p w:rsidR="003E11E8" w:rsidRPr="003E11E8" w:rsidRDefault="003E11E8" w:rsidP="000E145A">
      <w:pPr>
        <w:rPr>
          <w:rFonts w:eastAsia="Times New Roman"/>
          <w:bCs/>
          <w:color w:val="001A34"/>
          <w:spacing w:val="6"/>
          <w:lang w:eastAsia="ru-RU"/>
        </w:rPr>
      </w:pPr>
      <w:r w:rsidRPr="003E11E8">
        <w:t xml:space="preserve"> «Развитие мелкой моторики пальцев рук   в коррекционно-развивающих классах.»</w:t>
      </w:r>
    </w:p>
    <w:p w:rsidR="00AC14C8" w:rsidRPr="003E11E8" w:rsidRDefault="00AC14C8" w:rsidP="000E145A">
      <w:pPr>
        <w:rPr>
          <w:rFonts w:eastAsia="Times New Roman"/>
          <w:bCs/>
          <w:color w:val="001A34"/>
          <w:spacing w:val="6"/>
          <w:lang w:eastAsia="ru-RU"/>
        </w:rPr>
      </w:pPr>
      <w:r w:rsidRPr="003E11E8">
        <w:rPr>
          <w:rFonts w:eastAsia="Times New Roman"/>
          <w:bCs/>
          <w:color w:val="001A34"/>
          <w:spacing w:val="6"/>
          <w:lang w:eastAsia="ru-RU"/>
        </w:rPr>
        <w:t xml:space="preserve">Главным </w:t>
      </w:r>
      <w:proofErr w:type="gramStart"/>
      <w:r w:rsidRPr="003E11E8">
        <w:rPr>
          <w:rFonts w:eastAsia="Times New Roman"/>
          <w:bCs/>
          <w:color w:val="001A34"/>
          <w:spacing w:val="6"/>
          <w:lang w:eastAsia="ru-RU"/>
        </w:rPr>
        <w:t>образом ,</w:t>
      </w:r>
      <w:proofErr w:type="gramEnd"/>
      <w:r w:rsidR="00401525" w:rsidRPr="003E11E8">
        <w:rPr>
          <w:rFonts w:eastAsia="Times New Roman"/>
          <w:bCs/>
          <w:color w:val="001A34"/>
          <w:spacing w:val="6"/>
          <w:lang w:eastAsia="ru-RU"/>
        </w:rPr>
        <w:t xml:space="preserve"> </w:t>
      </w:r>
      <w:r w:rsidRPr="003E11E8">
        <w:rPr>
          <w:rFonts w:eastAsia="Times New Roman"/>
          <w:bCs/>
          <w:color w:val="001A34"/>
          <w:spacing w:val="6"/>
          <w:lang w:eastAsia="ru-RU"/>
        </w:rPr>
        <w:t>нарушение моторики сказывается при обучении детей письму ,в первую очередь на внешней картине письма ,</w:t>
      </w:r>
      <w:r w:rsidR="00E10A40" w:rsidRPr="003E11E8">
        <w:rPr>
          <w:rFonts w:eastAsia="Times New Roman"/>
          <w:bCs/>
          <w:color w:val="001A34"/>
          <w:spacing w:val="6"/>
          <w:lang w:eastAsia="ru-RU"/>
        </w:rPr>
        <w:t>речи</w:t>
      </w:r>
      <w:r w:rsidRPr="003E11E8">
        <w:rPr>
          <w:rFonts w:eastAsia="Times New Roman"/>
          <w:bCs/>
          <w:color w:val="001A34"/>
          <w:spacing w:val="6"/>
          <w:lang w:eastAsia="ru-RU"/>
        </w:rPr>
        <w:t xml:space="preserve"> и каллиграфии.</w:t>
      </w:r>
    </w:p>
    <w:p w:rsidR="00AC14C8" w:rsidRPr="003E11E8" w:rsidRDefault="00E10A40" w:rsidP="000E145A">
      <w:pPr>
        <w:rPr>
          <w:color w:val="242424"/>
        </w:rPr>
      </w:pPr>
      <w:r w:rsidRPr="003E11E8">
        <w:rPr>
          <w:color w:val="242424"/>
        </w:rPr>
        <w:t>У</w:t>
      </w:r>
      <w:r w:rsidR="00AC14C8" w:rsidRPr="003E11E8">
        <w:rPr>
          <w:color w:val="242424"/>
        </w:rPr>
        <w:t xml:space="preserve">ровень развития речи находится в прямой зависимости от степени </w:t>
      </w:r>
      <w:proofErr w:type="spellStart"/>
      <w:r w:rsidR="00AC14C8" w:rsidRPr="003E11E8">
        <w:rPr>
          <w:color w:val="242424"/>
        </w:rPr>
        <w:t>сформированности</w:t>
      </w:r>
      <w:proofErr w:type="spellEnd"/>
      <w:r w:rsidR="00AC14C8" w:rsidRPr="003E11E8">
        <w:rPr>
          <w:color w:val="242424"/>
        </w:rPr>
        <w:t xml:space="preserve"> тонких движений пальцев рук. Мною на основе обследования детей была выявлена следующая закономерность: если развитие движений пальцев рук соответствует возрасту, то и речевое развитие находится в пределах нормы; если развитие движений пальцев отстает, то задерживается и речевое развитие, хотя общая моторика при этом может быть нормальной и даже выше нормы. Речь совершенствуется под влиянием кинетических импульсов от рук, точнее - от пальцев. Обычно ребенок, имеющий высокий уровень развития мелкой моторики, умеет логически рассуждать, у него достаточно развиты память, внимание, связная речь.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 xml:space="preserve">Как часто приходится слышать от учителей: «Интеллект первоклассников развит хорошо. Понимают причинно-следственные связи простых явлений, разбираются в азах грамоты и математики, немало знают об окружающем их мире. Вот только рука не развита. Пишут медленно, неуверенно». Родители первоклассников тоже порой приходят в отчаяние: «Чем больше строк пишет ребенок, тем хуже становится </w:t>
      </w:r>
      <w:r w:rsidRPr="003E11E8">
        <w:rPr>
          <w:color w:val="242424"/>
        </w:rPr>
        <w:lastRenderedPageBreak/>
        <w:t>каллиграфия. Строчки не видит, интервалов между буквами не соблюдает, а бесформенные каракули, которые он выводит, даже буквами не назовешь».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Сопоставляя исходные выводы педагогов, учитывая необходимость разви</w:t>
      </w:r>
      <w:r w:rsidR="00E10A40" w:rsidRPr="003E11E8">
        <w:rPr>
          <w:color w:val="242424"/>
        </w:rPr>
        <w:t>тия мелкой моторики школьников</w:t>
      </w:r>
      <w:r w:rsidRPr="003E11E8">
        <w:rPr>
          <w:color w:val="242424"/>
        </w:rPr>
        <w:t>, я пришла к выводу, что развитый мозг и неразвитая рука - вполне закономерное, при современном образе жизни, явление. Но это не должно ввергать педагогов и родителей в</w:t>
      </w:r>
      <w:r w:rsidR="00E10A40" w:rsidRPr="003E11E8">
        <w:rPr>
          <w:color w:val="242424"/>
        </w:rPr>
        <w:t xml:space="preserve"> панику: </w:t>
      </w:r>
      <w:proofErr w:type="gramStart"/>
      <w:r w:rsidR="00E10A40" w:rsidRPr="003E11E8">
        <w:rPr>
          <w:color w:val="242424"/>
        </w:rPr>
        <w:t>слабую  руку</w:t>
      </w:r>
      <w:proofErr w:type="gramEnd"/>
      <w:r w:rsidR="00E10A40" w:rsidRPr="003E11E8">
        <w:rPr>
          <w:color w:val="242424"/>
        </w:rPr>
        <w:t> школьника обучающего в коррекционном классе</w:t>
      </w:r>
      <w:r w:rsidRPr="003E11E8">
        <w:rPr>
          <w:color w:val="242424"/>
        </w:rPr>
        <w:t xml:space="preserve"> можно и необходимо развивать.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При организации своей работы я придерживалась неоспоримого фактора: учитывать индивидуальные особенности каждого ребенка, его возраст, настроение, желание и возможности. Организовывала деятельность детей с учетом того, чтобы они приносили детям только положительные эмоции.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Умелыми пальцы становятся не сразу. Я учитывала, что игры и упражнения, пальчиковые разминки, проводимые си</w:t>
      </w:r>
      <w:r w:rsidR="00E10A40" w:rsidRPr="003E11E8">
        <w:rPr>
          <w:color w:val="242424"/>
        </w:rPr>
        <w:t xml:space="preserve">стематически мною </w:t>
      </w:r>
      <w:proofErr w:type="gramStart"/>
      <w:r w:rsidR="00E10A40" w:rsidRPr="003E11E8">
        <w:rPr>
          <w:color w:val="242424"/>
        </w:rPr>
        <w:t>в  школе</w:t>
      </w:r>
      <w:proofErr w:type="gramEnd"/>
      <w:r w:rsidRPr="003E11E8">
        <w:rPr>
          <w:color w:val="242424"/>
        </w:rPr>
        <w:t> развивают мелкую моторику рук и рекомендовала родителям проводить дома, во дворе, во время выездов на природу игровые упражнения, которые помогают детям уверенно держать карандаш и ручку, самостоятельно заплетать косички и шнуровать ботинки, строить из мелких деталей конструктора, лепить из глины и пластилина, мастерить подарки своим близким, принося им и себе радость.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Данное направление выбрано мною не случайно, т. к. считаю важным уделять большое внимание пальчиковым играм в различных видах деятельности, тем самым способствовать </w:t>
      </w:r>
      <w:r w:rsidR="00E10A40" w:rsidRPr="003E11E8">
        <w:rPr>
          <w:color w:val="242424"/>
        </w:rPr>
        <w:t xml:space="preserve">развитию речи детей школьного </w:t>
      </w:r>
      <w:r w:rsidRPr="003E11E8">
        <w:rPr>
          <w:color w:val="242424"/>
        </w:rPr>
        <w:t>возраста.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 xml:space="preserve">Цель опыта: Становление красивой и </w:t>
      </w:r>
      <w:r w:rsidR="00E10A40" w:rsidRPr="003E11E8">
        <w:rPr>
          <w:color w:val="242424"/>
        </w:rPr>
        <w:t>грамотной речи детей школьного</w:t>
      </w:r>
      <w:r w:rsidRPr="003E11E8">
        <w:rPr>
          <w:color w:val="242424"/>
        </w:rPr>
        <w:t xml:space="preserve"> возраста в процессе формирования мелкой моторики рук.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В соответствии с целью сформулированы основные задачи: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 Изучение психолого-педагогической литературы по проблеме.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 Повышение педагогической грамотности по проблеме </w:t>
      </w:r>
      <w:r w:rsidRPr="003E11E8">
        <w:rPr>
          <w:rStyle w:val="a4"/>
          <w:rFonts w:ascii="Times New Roman" w:hAnsi="Times New Roman" w:cs="Times New Roman"/>
          <w:color w:val="242424"/>
        </w:rPr>
        <w:t>(так же и среди родителей)</w:t>
      </w:r>
      <w:r w:rsidRPr="003E11E8">
        <w:rPr>
          <w:color w:val="242424"/>
        </w:rPr>
        <w:t>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 Подбор наиболее эффективных методов, приемов, средств, способствующих развитию мелкой моторики рук.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 Развитие устойчивого интереса к театрально-игровой деятельности.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 Создание условий, стимулирующих развитие речевого творчества и выразительности речи.</w:t>
      </w:r>
    </w:p>
    <w:p w:rsidR="00AC14C8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>• Развитие памяти, внимания, воображения.</w:t>
      </w:r>
    </w:p>
    <w:p w:rsidR="00AC14C8" w:rsidRPr="003E11E8" w:rsidRDefault="00AC14C8" w:rsidP="000E145A">
      <w:pPr>
        <w:rPr>
          <w:color w:val="242424"/>
        </w:rPr>
      </w:pPr>
    </w:p>
    <w:p w:rsidR="00E10A40" w:rsidRPr="003E11E8" w:rsidRDefault="00AC14C8" w:rsidP="000E145A">
      <w:pPr>
        <w:rPr>
          <w:color w:val="242424"/>
        </w:rPr>
      </w:pPr>
      <w:r w:rsidRPr="003E11E8">
        <w:rPr>
          <w:color w:val="242424"/>
        </w:rPr>
        <w:t xml:space="preserve"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</w:t>
      </w:r>
      <w:r w:rsidRPr="003E11E8">
        <w:rPr>
          <w:color w:val="242424"/>
        </w:rPr>
        <w:lastRenderedPageBreak/>
        <w:t>центром мозга. Гармонизация движений тела, мелкой моторики рук и органов речи способствует формированию правильного произношения, помогает избавиться от монотонности речи, нормализовать её темп, учит соблюдению речевых пауз, снижает психическое напряжение.</w:t>
      </w:r>
      <w:r w:rsidR="00E10A40" w:rsidRPr="003E11E8">
        <w:rPr>
          <w:color w:val="242424"/>
        </w:rPr>
        <w:t xml:space="preserve"> </w:t>
      </w:r>
      <w:r w:rsidRPr="003E11E8">
        <w:rPr>
          <w:color w:val="242424"/>
        </w:rPr>
        <w:t>Уровень развития мелкой моторики один из показателей интеллектуальной готовности к школьному обучению. Ребенок, имеющий высокий уровень развития мелкой моторики умеет логически рассуждать: у него достаточно развиты память и внимание, связная речь.</w:t>
      </w:r>
      <w:r w:rsidR="00E10A40" w:rsidRPr="003E11E8">
        <w:rPr>
          <w:color w:val="242424"/>
        </w:rPr>
        <w:t xml:space="preserve"> </w:t>
      </w:r>
    </w:p>
    <w:p w:rsidR="00E10A40" w:rsidRPr="003E11E8" w:rsidRDefault="00E10A40" w:rsidP="000E145A">
      <w:pPr>
        <w:rPr>
          <w:color w:val="242424"/>
        </w:rPr>
      </w:pPr>
      <w:r w:rsidRPr="003E11E8">
        <w:rPr>
          <w:color w:val="242424"/>
        </w:rPr>
        <w:t>Таким образом, пальчиковые игры помогают ребенку учиться быть настоящим хозяином своих ладошек и десяти пальчиков, совершать сложные манипуляции с предметами, способствуют развитию речи, а значит, помогают подняться еще на одну ступеньку крутой лестницы, ведущей к вершинам знаний и умений.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В своей работе я использую разнообразные игры для развития мелкой моторики рук, среди которых ведущее место занимают двигательные упражнения с нетрадиционным использованием различных предметов: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массажных мячиков;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платочков;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крупных бигуди;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прищепок;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счетных палочек;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зубных щеток;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бус;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резинок для волос;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шестигранных карандашей;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грецких орехов;</w:t>
      </w:r>
    </w:p>
    <w:p w:rsidR="00401525" w:rsidRPr="003E11E8" w:rsidRDefault="009D79C8" w:rsidP="000E145A">
      <w:pPr>
        <w:rPr>
          <w:color w:val="242424"/>
        </w:rPr>
      </w:pPr>
      <w:r>
        <w:rPr>
          <w:color w:val="242424"/>
        </w:rPr>
        <w:t>.</w:t>
      </w:r>
      <w:r w:rsidR="00401525" w:rsidRPr="003E11E8">
        <w:rPr>
          <w:color w:val="242424"/>
        </w:rPr>
        <w:t xml:space="preserve"> эспандеров.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b/>
          <w:color w:val="242424"/>
          <w:lang w:val="en-US"/>
        </w:rPr>
        <w:t>.</w:t>
      </w:r>
      <w:bookmarkStart w:id="0" w:name="_GoBack"/>
      <w:bookmarkEnd w:id="0"/>
      <w:proofErr w:type="spellStart"/>
      <w:r w:rsidRPr="003E11E8">
        <w:rPr>
          <w:color w:val="242424"/>
        </w:rPr>
        <w:t>макарошки</w:t>
      </w:r>
      <w:proofErr w:type="spellEnd"/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Почти все игры с использованием нестандартного оборудования, я сопровождаю стихотворениями – это та основа, на которой формируется и совершенствуется чувство ритма.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Для детей проговаривание стихов одновременно с движениями пальцев рук обладает рядом преимуществ: речь как бы ритмизируется движениями, делается более громкой, четкой и эмоциональной, а наличие рифмы положительно влияет на слуховое восприятие. Использование стихов в играх с предметами позволяет мне достичь наибольшего обучающего эффекта: стихи привлекают внимание детей и легко запоминаются.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lastRenderedPageBreak/>
        <w:t>В пальчиковых играх с нестандартным оборудованием содержание стихотворения изображаю с помощью движений рук и пальцев. Во время игр с различными предметами так же мною задействована ориентировка в схеме тела </w:t>
      </w:r>
      <w:r w:rsidRPr="003E11E8">
        <w:rPr>
          <w:rStyle w:val="a4"/>
          <w:rFonts w:ascii="Times New Roman" w:hAnsi="Times New Roman" w:cs="Times New Roman"/>
          <w:color w:val="242424"/>
        </w:rPr>
        <w:t>(голова, руки, ноги, туловище)</w:t>
      </w:r>
      <w:r w:rsidRPr="003E11E8">
        <w:rPr>
          <w:color w:val="242424"/>
        </w:rPr>
        <w:t>. Такие забавы очень увлекательны: они способствуют развитию творческой активности, мышления, речи, мелких мышц рук. Вырабатывается ловкость, умение управлять своими движениями, концентрировать внимание на одном виде деятельности.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Игры с нестандартным оборудованием, требующие тонких движений пальцев, которые я использую в своей профессиональной деятельности, повышают работоспособность головного мозга, дают детям мощный толчок к познавательной и творческой активности, развивают внимание, память, мышление.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Литература: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1</w:t>
      </w:r>
      <w:r w:rsidRPr="003E11E8">
        <w:rPr>
          <w:color w:val="242424"/>
        </w:rPr>
        <w:t xml:space="preserve">. </w:t>
      </w:r>
      <w:proofErr w:type="spellStart"/>
      <w:r w:rsidRPr="003E11E8">
        <w:rPr>
          <w:color w:val="242424"/>
        </w:rPr>
        <w:t>Брозаускас</w:t>
      </w:r>
      <w:proofErr w:type="spellEnd"/>
      <w:r w:rsidRPr="003E11E8">
        <w:rPr>
          <w:color w:val="242424"/>
        </w:rPr>
        <w:t xml:space="preserve"> Л. Г. Развиваем пальчики </w:t>
      </w:r>
      <w:r w:rsidRPr="003E11E8">
        <w:rPr>
          <w:rStyle w:val="a4"/>
          <w:rFonts w:ascii="Times New Roman" w:hAnsi="Times New Roman" w:cs="Times New Roman"/>
          <w:color w:val="242424"/>
        </w:rPr>
        <w:t>(книга-игра для развития мелкой моторики)</w:t>
      </w:r>
      <w:r w:rsidRPr="003E11E8">
        <w:rPr>
          <w:color w:val="242424"/>
        </w:rPr>
        <w:t>. - СПб: Издательский дом </w:t>
      </w:r>
      <w:r w:rsidRPr="003E11E8">
        <w:rPr>
          <w:rStyle w:val="a4"/>
          <w:rFonts w:ascii="Times New Roman" w:hAnsi="Times New Roman" w:cs="Times New Roman"/>
          <w:color w:val="242424"/>
        </w:rPr>
        <w:t>«Литера»</w:t>
      </w:r>
      <w:r w:rsidRPr="003E11E8">
        <w:rPr>
          <w:color w:val="242424"/>
        </w:rPr>
        <w:t>, 2008;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2</w:t>
      </w:r>
      <w:r w:rsidRPr="003E11E8">
        <w:rPr>
          <w:color w:val="242424"/>
        </w:rPr>
        <w:t>. Коноваленко В. В., Коноваленко, С. В. Артикуляционная, пальчиковая гимнастика и дыхательно-голосовые упражнения. – М.: Издательство: Гном и Д., 2008;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3</w:t>
      </w:r>
      <w:r w:rsidRPr="003E11E8">
        <w:rPr>
          <w:color w:val="242424"/>
        </w:rPr>
        <w:t xml:space="preserve">. </w:t>
      </w:r>
      <w:proofErr w:type="spellStart"/>
      <w:r w:rsidRPr="003E11E8">
        <w:rPr>
          <w:color w:val="242424"/>
        </w:rPr>
        <w:t>Крупенчук</w:t>
      </w:r>
      <w:proofErr w:type="spellEnd"/>
      <w:r w:rsidRPr="003E11E8">
        <w:rPr>
          <w:color w:val="242424"/>
        </w:rPr>
        <w:t xml:space="preserve"> О. И. Пальчиковые игры. – СПб: Издательский дом </w:t>
      </w:r>
      <w:r w:rsidRPr="003E11E8">
        <w:rPr>
          <w:rStyle w:val="a4"/>
          <w:rFonts w:ascii="Times New Roman" w:hAnsi="Times New Roman" w:cs="Times New Roman"/>
          <w:color w:val="242424"/>
        </w:rPr>
        <w:t>«Литера»</w:t>
      </w:r>
      <w:r w:rsidRPr="003E11E8">
        <w:rPr>
          <w:color w:val="242424"/>
        </w:rPr>
        <w:t>, 2007;</w:t>
      </w:r>
    </w:p>
    <w:p w:rsidR="00401525" w:rsidRPr="003E11E8" w:rsidRDefault="00401525" w:rsidP="000E145A">
      <w:pPr>
        <w:rPr>
          <w:color w:val="242424"/>
        </w:rPr>
      </w:pPr>
      <w:r w:rsidRPr="003E11E8">
        <w:rPr>
          <w:color w:val="242424"/>
        </w:rPr>
        <w:t>4</w:t>
      </w:r>
      <w:r w:rsidRPr="003E11E8">
        <w:rPr>
          <w:color w:val="242424"/>
        </w:rPr>
        <w:t xml:space="preserve">. Максимова Е., </w:t>
      </w:r>
      <w:proofErr w:type="spellStart"/>
      <w:r w:rsidRPr="003E11E8">
        <w:rPr>
          <w:color w:val="242424"/>
        </w:rPr>
        <w:t>Рахматулина</w:t>
      </w:r>
      <w:proofErr w:type="spellEnd"/>
      <w:r w:rsidRPr="003E11E8">
        <w:rPr>
          <w:color w:val="242424"/>
        </w:rPr>
        <w:t xml:space="preserve">, </w:t>
      </w:r>
      <w:proofErr w:type="gramStart"/>
      <w:r w:rsidRPr="003E11E8">
        <w:rPr>
          <w:color w:val="242424"/>
        </w:rPr>
        <w:t>О</w:t>
      </w:r>
      <w:proofErr w:type="gramEnd"/>
      <w:r w:rsidRPr="003E11E8">
        <w:rPr>
          <w:color w:val="242424"/>
        </w:rPr>
        <w:t xml:space="preserve">, Травкина, О., Черных, А. Готовим пальчики к письму. – М.: Издательство: </w:t>
      </w:r>
      <w:proofErr w:type="spellStart"/>
      <w:r w:rsidRPr="003E11E8">
        <w:rPr>
          <w:color w:val="242424"/>
        </w:rPr>
        <w:t>Линка</w:t>
      </w:r>
      <w:proofErr w:type="spellEnd"/>
      <w:r w:rsidRPr="003E11E8">
        <w:rPr>
          <w:color w:val="242424"/>
        </w:rPr>
        <w:t xml:space="preserve"> – Пресс, 2011;</w:t>
      </w:r>
    </w:p>
    <w:p w:rsidR="00AC14C8" w:rsidRPr="003E11E8" w:rsidRDefault="00AC14C8" w:rsidP="000E145A">
      <w:pPr>
        <w:rPr>
          <w:color w:val="242424"/>
        </w:rPr>
      </w:pPr>
    </w:p>
    <w:p w:rsidR="00E10A40" w:rsidRPr="003E11E8" w:rsidRDefault="00E10A40" w:rsidP="000E145A">
      <w:pPr>
        <w:rPr>
          <w:color w:val="242424"/>
        </w:rPr>
      </w:pPr>
    </w:p>
    <w:p w:rsidR="001A2C9E" w:rsidRPr="003E11E8" w:rsidRDefault="001A2C9E" w:rsidP="000E145A"/>
    <w:p w:rsidR="00BC2EF2" w:rsidRPr="003E11E8" w:rsidRDefault="00BC2EF2" w:rsidP="000E145A"/>
    <w:sectPr w:rsidR="00BC2EF2" w:rsidRPr="003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951"/>
    <w:multiLevelType w:val="hybridMultilevel"/>
    <w:tmpl w:val="2DEAB47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F1"/>
    <w:rsid w:val="000E145A"/>
    <w:rsid w:val="001A2C9E"/>
    <w:rsid w:val="003E11E8"/>
    <w:rsid w:val="00401525"/>
    <w:rsid w:val="009D79C8"/>
    <w:rsid w:val="00AC14C8"/>
    <w:rsid w:val="00BA50F1"/>
    <w:rsid w:val="00BC2EF2"/>
    <w:rsid w:val="00C74B3C"/>
    <w:rsid w:val="00E10A40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C9F6-0D9F-4CB2-BCDC-1E37EE7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/>
        <w:ind w:left="-851" w:right="-284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14C8"/>
    <w:rPr>
      <w:i/>
      <w:iCs/>
    </w:rPr>
  </w:style>
  <w:style w:type="paragraph" w:styleId="a5">
    <w:name w:val="No Spacing"/>
    <w:uiPriority w:val="1"/>
    <w:qFormat/>
    <w:rsid w:val="000E145A"/>
    <w:pPr>
      <w:spacing w:after="0"/>
    </w:pPr>
  </w:style>
  <w:style w:type="character" w:styleId="a6">
    <w:name w:val="Strong"/>
    <w:basedOn w:val="a0"/>
    <w:uiPriority w:val="22"/>
    <w:qFormat/>
    <w:rsid w:val="000E1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ED4C-9EF1-4CFF-A996-3EFE78F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2024-10-30T15:04:00Z</dcterms:created>
  <dcterms:modified xsi:type="dcterms:W3CDTF">2024-10-30T16:24:00Z</dcterms:modified>
</cp:coreProperties>
</file>