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B02B4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Дифференцированный подход в обучении физике, информатике и графике</w:t>
      </w:r>
    </w:p>
    <w:p w14:paraId="1A4AF670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Аннотация</w:t>
      </w:r>
    </w:p>
    <w:p w14:paraId="5627A0A8">
      <w:pPr>
        <w:pStyle w:val="8"/>
        <w:keepNext w:val="0"/>
        <w:keepLines w:val="0"/>
        <w:widowControl/>
        <w:suppressLineNumbers w:val="0"/>
        <w:ind w:firstLine="70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статье рассматриваются особенности применения дифференцированного подхода в процессе преподавания физики, информатики и графики. Раскрываются основные принципы организации дифференцированного обучения, его влияние на качество знаний, мотивацию и познавательную активность обучающихся. Представлены практические методы, формы и приемы работы, направленные на развитие индивидуальных способностей обучающихся.</w:t>
      </w:r>
    </w:p>
    <w:p w14:paraId="220DB75D">
      <w:pPr>
        <w:pStyle w:val="8"/>
        <w:keepNext w:val="0"/>
        <w:keepLines w:val="0"/>
        <w:widowControl/>
        <w:suppressLineNumbers w:val="0"/>
        <w:ind w:firstLine="70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Ключевые слова:</w:t>
      </w:r>
      <w:r>
        <w:rPr>
          <w:rFonts w:hint="default" w:ascii="Times New Roman" w:hAnsi="Times New Roman" w:cs="Times New Roman"/>
          <w:sz w:val="24"/>
          <w:szCs w:val="24"/>
        </w:rPr>
        <w:t xml:space="preserve"> дифференцированный подход, физика, информатика, графика, обучение, индивидуализация, образовательные технологии.</w:t>
      </w:r>
    </w:p>
    <w:p w14:paraId="3E6BC506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EB31385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Введение</w:t>
      </w:r>
    </w:p>
    <w:p w14:paraId="471C002F">
      <w:pPr>
        <w:pStyle w:val="8"/>
        <w:keepNext w:val="0"/>
        <w:keepLines w:val="0"/>
        <w:widowControl/>
        <w:suppressLineNumbers w:val="0"/>
        <w:ind w:firstLine="70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Современная система образования ориентирована на развитие личности обучающегося, его творческих способностей, самостоятельности и функциональной грамотности. В условиях обновленного содержания образования особую актуальность приобретает использование дифференцированного подхода, который позволяет учитывать индивидуальные особенности, уровень подготовки и образовательные потребности обучающихся.</w:t>
      </w:r>
    </w:p>
    <w:p w14:paraId="57766258">
      <w:pPr>
        <w:pStyle w:val="8"/>
        <w:keepNext w:val="0"/>
        <w:keepLines w:val="0"/>
        <w:widowControl/>
        <w:suppressLineNumbers w:val="0"/>
        <w:ind w:firstLine="70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уроках физики, информатики и графики обучающиеся сталкиваются с заданиями различного уровня сложности, требующими логического мышления, практических навыков, пространственного воображения и умения применять теоретические знания на практике. В связи с этим использование дифференцированного подхода способствует повышению качества обучения и созданию условий для успешного освоения учебного материала каждым обучающимся.</w:t>
      </w:r>
    </w:p>
    <w:p w14:paraId="759D7681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Основная часть</w:t>
      </w:r>
    </w:p>
    <w:p w14:paraId="1D25BEC7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Понятие дифференцированного подхода</w:t>
      </w:r>
    </w:p>
    <w:p w14:paraId="786E325B">
      <w:pPr>
        <w:pStyle w:val="8"/>
        <w:keepNext w:val="0"/>
        <w:keepLines w:val="0"/>
        <w:widowControl/>
        <w:suppressLineNumbers w:val="0"/>
        <w:ind w:firstLine="70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Дифференцированный подход — это организация образовательного процесса с учетом индивидуальных особенностей обучающихся, их способностей, интересов, уровня подготовки и темпа усвоения учебного материала.</w:t>
      </w:r>
    </w:p>
    <w:p w14:paraId="31A586B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708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Основными задачами дифференцированного обучения являются:</w:t>
      </w:r>
    </w:p>
    <w:p w14:paraId="35A59D5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обеспечение доступности учебного материала;</w:t>
      </w:r>
    </w:p>
    <w:p w14:paraId="4222F0F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создание условий для развития способностей каждого обучающегося;</w:t>
      </w:r>
    </w:p>
    <w:p w14:paraId="3F9F8DE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повышение мотивации к обучению;</w:t>
      </w:r>
    </w:p>
    <w:p w14:paraId="573E106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развитие самостоятельности и ответственности;</w:t>
      </w:r>
    </w:p>
    <w:p w14:paraId="5B73DDF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формирование устойчивого интереса к предмету.</w:t>
      </w:r>
    </w:p>
    <w:p w14:paraId="4D2A748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CC5D1A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708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Дифференциация обучения может осуществляться по следующим направлениям:</w:t>
      </w:r>
    </w:p>
    <w:p w14:paraId="795F3CD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 уровню сложности заданий;</w:t>
      </w:r>
    </w:p>
    <w:p w14:paraId="7E59528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 темпу выполнения работы;</w:t>
      </w:r>
    </w:p>
    <w:p w14:paraId="3879781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 объему учебного материала;</w:t>
      </w:r>
    </w:p>
    <w:p w14:paraId="6B84125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 способам организации деятельности;</w:t>
      </w:r>
    </w:p>
    <w:p w14:paraId="63AC9DE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 уровню самостоятельности обучающихся.</w:t>
      </w:r>
    </w:p>
    <w:p w14:paraId="57037889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Особенности применения дифференцированного подхода на уроках физики</w:t>
      </w:r>
    </w:p>
    <w:p w14:paraId="0DB550FC">
      <w:pPr>
        <w:pStyle w:val="8"/>
        <w:keepNext w:val="0"/>
        <w:keepLines w:val="0"/>
        <w:widowControl/>
        <w:suppressLineNumbers w:val="0"/>
        <w:ind w:firstLine="70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Физика является предметом, который требует не только теоретических знаний, но и умения анализировать явления, проводить эксперименты, решать задачи и применять законы физики в практических ситуациях.</w:t>
      </w:r>
    </w:p>
    <w:p w14:paraId="5C82DF7C">
      <w:pPr>
        <w:pStyle w:val="8"/>
        <w:keepNext w:val="0"/>
        <w:keepLines w:val="0"/>
        <w:widowControl/>
        <w:suppressLineNumbers w:val="0"/>
        <w:ind w:firstLine="70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организации дифференцированного обучения на уроках физики эффективно использовать:разноуровневые задачи;карточки с индивидуальными заданиями;лабораторные работы различной степени сложности;исследовательские и проектные задания;работу в парах и группах.</w:t>
      </w:r>
    </w:p>
    <w:p w14:paraId="18A132E1">
      <w:pPr>
        <w:pStyle w:val="8"/>
        <w:keepNext w:val="0"/>
        <w:keepLines w:val="0"/>
        <w:widowControl/>
        <w:suppressLineNumbers w:val="0"/>
        <w:ind w:firstLine="70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Например, при изучении темы «Законы Ньютона» обучающимся с высоким уровнем подготовки можно предложить задачи повышенной сложности и исследовательские задания, а обучающимся, испытывающим затруднения, — алгоритмы решения и опорные схемы.</w:t>
      </w:r>
    </w:p>
    <w:p w14:paraId="3D538723">
      <w:pPr>
        <w:pStyle w:val="8"/>
        <w:keepNext w:val="0"/>
        <w:keepLines w:val="0"/>
        <w:widowControl/>
        <w:suppressLineNumbers w:val="0"/>
        <w:ind w:firstLine="70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Дифференцированный подход позволяет снизить уровень тревожности обучающихся и повысить их уверенность в собственных возможностях.</w:t>
      </w:r>
    </w:p>
    <w:p w14:paraId="2BE4D228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Дифференциация обучения на уроках информатики</w:t>
      </w:r>
    </w:p>
    <w:p w14:paraId="1E789DE1">
      <w:pPr>
        <w:pStyle w:val="8"/>
        <w:keepNext w:val="0"/>
        <w:keepLines w:val="0"/>
        <w:widowControl/>
        <w:suppressLineNumbers w:val="0"/>
        <w:ind w:firstLine="70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уроках информатики обучающиеся имеют различный уровень владения компьютерными технологиями и навыками программирования. Поэтому применение дифференцированного подхода особенно важно.</w:t>
      </w:r>
    </w:p>
    <w:p w14:paraId="396B3C7F">
      <w:pPr>
        <w:pStyle w:val="8"/>
        <w:keepNext w:val="0"/>
        <w:keepLines w:val="0"/>
        <w:widowControl/>
        <w:suppressLineNumbers w:val="0"/>
        <w:ind w:firstLine="70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практике преподавания информатики используются следующие формы работы:задания базового, среднего и повышенного уровня;индивидуальные практические работы;проектная деятельность;обучение через цифровые платформы;самостоятельная работа с инструкциями и алгоритмами.</w:t>
      </w:r>
    </w:p>
    <w:p w14:paraId="370E8471">
      <w:pPr>
        <w:pStyle w:val="8"/>
        <w:keepNext w:val="0"/>
        <w:keepLines w:val="0"/>
        <w:widowControl/>
        <w:suppressLineNumbers w:val="0"/>
        <w:ind w:firstLine="70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изучении программирования обучающимся можно предлагать различные варианты заданий:базовый уровень — составление простых алгоритмов;средний уровень — работа с условиями и циклами;высокий уровень — создание мини-проектов и программ.</w:t>
      </w:r>
    </w:p>
    <w:p w14:paraId="5914EF53">
      <w:pPr>
        <w:pStyle w:val="8"/>
        <w:keepNext w:val="0"/>
        <w:keepLines w:val="0"/>
        <w:widowControl/>
        <w:suppressLineNumbers w:val="0"/>
        <w:ind w:firstLine="70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Использование дифференцированных заданий способствует развитию логического мышления, ИКТ-компетентности и творческих способностей обучающихся.</w:t>
      </w:r>
    </w:p>
    <w:p w14:paraId="128B9D5F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Применение дифференцированного подхода на уроках графики и проектирования</w:t>
      </w:r>
    </w:p>
    <w:p w14:paraId="11E35D31">
      <w:pPr>
        <w:pStyle w:val="8"/>
        <w:keepNext w:val="0"/>
        <w:keepLines w:val="0"/>
        <w:widowControl/>
        <w:suppressLineNumbers w:val="0"/>
        <w:ind w:firstLine="70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Графика и проектирование требуют развития пространственного мышления, аккуратности и практических навыков выполнения чертежей и моделей.</w:t>
      </w:r>
    </w:p>
    <w:p w14:paraId="1D1C0AD1">
      <w:pPr>
        <w:pStyle w:val="8"/>
        <w:keepNext w:val="0"/>
        <w:keepLines w:val="0"/>
        <w:widowControl/>
        <w:suppressLineNumbers w:val="0"/>
        <w:ind w:firstLine="70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Для эффективной организации обучения можно применять:индивидуальные графические задания;поэтапные инструкции;творческие проекты;задания с различным уровнем сложности;использование компьютерных программ для моделирования.</w:t>
      </w:r>
    </w:p>
    <w:p w14:paraId="2A116ABC">
      <w:pPr>
        <w:pStyle w:val="8"/>
        <w:keepNext w:val="0"/>
        <w:keepLines w:val="0"/>
        <w:widowControl/>
        <w:suppressLineNumbers w:val="0"/>
        <w:ind w:firstLine="70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Например, обучающимся с высоким уровнем подготовки можно предложить самостоятельное создание чертежей и 3D-моделей, а обучающимся, испытывающим трудности, — выполнение заданий по готовому образцу.</w:t>
      </w:r>
    </w:p>
    <w:p w14:paraId="23F82CDA">
      <w:pPr>
        <w:pStyle w:val="8"/>
        <w:keepNext w:val="0"/>
        <w:keepLines w:val="0"/>
        <w:widowControl/>
        <w:suppressLineNumbers w:val="0"/>
        <w:ind w:firstLine="70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Дифференциация способствует развитию инженерного мышления, технических навыков и творческого потенциала обучающихся.</w:t>
      </w:r>
    </w:p>
    <w:p w14:paraId="5DE691CE">
      <w:pPr>
        <w:pStyle w:val="3"/>
        <w:keepNext w:val="0"/>
        <w:keepLines w:val="0"/>
        <w:widowControl/>
        <w:suppressLineNumbers w:val="0"/>
        <w:ind w:firstLine="70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Преимущества дифференцированного подхода</w:t>
      </w:r>
    </w:p>
    <w:p w14:paraId="535334AF">
      <w:pPr>
        <w:pStyle w:val="8"/>
        <w:keepNext w:val="0"/>
        <w:keepLines w:val="0"/>
        <w:widowControl/>
        <w:suppressLineNumbers w:val="0"/>
        <w:ind w:firstLine="70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Применение дифференцированного подхода в обучении физике, информатике и графике позволяет:повысить качество знаний обучающихся;учитывать индивидуальные особенности каждого обучающегося;создать ситуацию успеха;повысить мотивацию к обучению;развивать самостоятельность и инициативность;формировать навыки исследовательской деятельности.</w:t>
      </w:r>
    </w:p>
    <w:p w14:paraId="19F79CB7">
      <w:pPr>
        <w:pStyle w:val="8"/>
        <w:keepNext w:val="0"/>
        <w:keepLines w:val="0"/>
        <w:widowControl/>
        <w:suppressLineNumbers w:val="0"/>
        <w:ind w:firstLine="70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Кроме того, дифференцированное обучение способствует развитию критического мышления и функциональной грамотности.</w:t>
      </w:r>
    </w:p>
    <w:p w14:paraId="3284825D">
      <w:pPr>
        <w:pStyle w:val="3"/>
        <w:keepNext w:val="0"/>
        <w:keepLines w:val="0"/>
        <w:widowControl/>
        <w:suppressLineNumbers w:val="0"/>
        <w:ind w:firstLine="70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Трудности внедрения дифференцированного подхода</w:t>
      </w:r>
    </w:p>
    <w:p w14:paraId="1F6BC348">
      <w:pPr>
        <w:pStyle w:val="8"/>
        <w:keepNext w:val="0"/>
        <w:keepLines w:val="0"/>
        <w:widowControl/>
        <w:suppressLineNumbers w:val="0"/>
        <w:ind w:firstLine="70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Несмотря на преимущества, применение дифференцированного подхода связано с определенными трудностями:значительные временные затраты на подготовку заданий;необходимость учета уровня подготовки каждого обучающегося;недостаток учебно-методических материалов;различный темп работы обучающихся.</w:t>
      </w:r>
    </w:p>
    <w:p w14:paraId="14BBD8A9">
      <w:pPr>
        <w:pStyle w:val="8"/>
        <w:keepNext w:val="0"/>
        <w:keepLines w:val="0"/>
        <w:widowControl/>
        <w:suppressLineNumbers w:val="0"/>
        <w:ind w:firstLine="70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Для преодоления данных трудностей преподавателю необходимо систематически совершенствовать профессиональные компетенции и использовать современные образовательные технологии.</w:t>
      </w:r>
    </w:p>
    <w:p w14:paraId="456C0B06">
      <w:pPr>
        <w:pStyle w:val="2"/>
        <w:keepNext w:val="0"/>
        <w:keepLines w:val="0"/>
        <w:widowControl/>
        <w:suppressLineNumbers w:val="0"/>
        <w:ind w:firstLine="70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Заключение</w:t>
      </w:r>
    </w:p>
    <w:p w14:paraId="4901C116">
      <w:pPr>
        <w:pStyle w:val="8"/>
        <w:keepNext w:val="0"/>
        <w:keepLines w:val="0"/>
        <w:widowControl/>
        <w:suppressLineNumbers w:val="0"/>
        <w:ind w:firstLine="70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Дифференцированный подход является одним из эффективных способов повышения качества образования и развития личности обучающегося. Его применение на уроках физики, информатики и графики позволяет создать благоприятные условия для успешного освоения учебного материала каждым обучающимся.</w:t>
      </w:r>
    </w:p>
    <w:p w14:paraId="0533FAF8">
      <w:pPr>
        <w:pStyle w:val="8"/>
        <w:keepNext w:val="0"/>
        <w:keepLines w:val="0"/>
        <w:widowControl/>
        <w:suppressLineNumbers w:val="0"/>
        <w:ind w:firstLine="70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Использование разноуровневых заданий, проектной деятельности, цифровых технологий и индивидуальных форм работы способствует развитию познавательной активности, самостоятельности и творческих способностей обучающихся.</w:t>
      </w:r>
    </w:p>
    <w:p w14:paraId="28FA85F1">
      <w:pPr>
        <w:pStyle w:val="8"/>
        <w:keepNext w:val="0"/>
        <w:keepLines w:val="0"/>
        <w:widowControl/>
        <w:suppressLineNumbers w:val="0"/>
        <w:ind w:firstLine="708" w:firstLineChars="0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Таким образом, дифференцированный подход способствует формированию конкурентоспособной личности, готовой к успешной адаптации в современном обществе.</w:t>
      </w:r>
    </w:p>
    <w:p w14:paraId="269031B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Список использованной литературы</w:t>
      </w:r>
    </w:p>
    <w:p w14:paraId="75CB5C34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Беспалько В. П. Педагогика и прогрессивные технологии обучения. — Москва: Просвещение, 2019.</w:t>
      </w:r>
    </w:p>
    <w:p w14:paraId="3EAFA16C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Зимняя И. А. Педагогическая психология. — Москва: Логос, 2020.</w:t>
      </w:r>
    </w:p>
    <w:p w14:paraId="1294DAA5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Селевко Г. К. Современные образовательные технологии. — Москва: Народное образование, 2021.</w:t>
      </w:r>
    </w:p>
    <w:p w14:paraId="30D57CC6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Полат Е. С. Новые педагогические и информационные технологии в системе образования. — Москва: Академия, 2022.</w:t>
      </w:r>
    </w:p>
    <w:p w14:paraId="7A6B930E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Государственный общеобязательный стандарт образования Республики Казахстан.</w:t>
      </w:r>
    </w:p>
    <w:p w14:paraId="054549E5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Методические рекомендации по организации учебного процесса по физике, информатике и графике.</w:t>
      </w:r>
    </w:p>
    <w:p w14:paraId="3A89944E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2E586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640" w:right="1106" w:bottom="79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5A89AA"/>
    <w:multiLevelType w:val="singleLevel"/>
    <w:tmpl w:val="295A89A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1045A"/>
    <w:rsid w:val="19E1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styleId="7">
    <w:name w:val="Strong"/>
    <w:basedOn w:val="4"/>
    <w:qFormat/>
    <w:uiPriority w:val="0"/>
    <w:rPr>
      <w:b/>
      <w:b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2026-05-19T09:40:00Z</dcterms:created>
  <dc:creator>Чолпанай Турсун�</dc:creator>
  <cp:lastModifiedBy>Чолпанай Турсун�</cp:lastModifiedBy>
  <dcterms:modified xsi:type="dcterms:W3CDTF">2026-05-19T09:49:46Z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10AFEE44032F468392E83A627EC0B056_11</vt:lpwstr>
  </property>
  <property fmtid="{D5CDD505-2E9C-101B-9397-08002B2CF9AE}" pid="4" name="KSOTemplateDocerSaveRecord">
    <vt:lpwstr>eyJoZGlkIjoiNWI1N2RjZGE4OWNlNWM3MjAwMTJmMzU1Y2RiN2NlN2MiLCJ1c2VySWQiOiI1Mzc3Nzg3NzI1ODI0In0=</vt:lpwstr>
  </property>
</Properties>
</file>