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85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440" w:firstLineChars="3100"/>
        <w:jc w:val="both"/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</w:pP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>К.э.н. Жоламанов Е.М.</w:t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ab/>
        <w:t xml:space="preserve">                   </w:t>
      </w:r>
      <w:bookmarkStart w:id="0" w:name="_GoBack"/>
      <w:bookmarkEnd w:id="0"/>
      <w:r>
        <w:rPr>
          <w:rFonts w:hint="default" w:ascii="Times New Roman" w:hAnsi="Times New Roman" w:eastAsia="Malgun Gothic" w:cs="Times New Roman"/>
          <w:b w:val="0"/>
          <w:bCs w:val="0"/>
          <w:sz w:val="24"/>
          <w:szCs w:val="24"/>
          <w:lang w:val="ru-RU" w:eastAsia="ko-KR"/>
        </w:rPr>
        <w:t xml:space="preserve"> Рахимбекова Жансая</w:t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br w:type="textWrapping"/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br w:type="textWrapping"/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tab/>
        <w:t/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tab/>
        <w:t>Зелёное будущее</w:t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en-US" w:eastAsia="ko-KR"/>
        </w:rPr>
        <w:t xml:space="preserve">: </w:t>
      </w:r>
      <w:r>
        <w:rPr>
          <w:rFonts w:hint="default" w:ascii="Times New Roman" w:hAnsi="Times New Roman" w:eastAsia="Malgun Gothic" w:cs="Times New Roman"/>
          <w:b/>
          <w:bCs/>
          <w:sz w:val="28"/>
          <w:szCs w:val="28"/>
          <w:lang w:val="ru-RU" w:eastAsia="ko-KR"/>
        </w:rPr>
        <w:t>борьба с изменением климата</w:t>
      </w:r>
      <w:r>
        <w:rPr>
          <w:rFonts w:hint="default" w:ascii="Times New Roman" w:hAnsi="Times New Roman" w:eastAsia="Malgun Gothic" w:cs="Times New Roman"/>
          <w:b/>
          <w:bCs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 w:cs="Times New Roman"/>
          <w:b/>
          <w:bCs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Глобальное изменение климата сегодня признано одним из самых серьезных вызовов для человечества. По данным исследований, средняя температура воздуха на Земле уже повысилась почти на 1,5°C с начала индустриальной эпохи. Это потепление связано прежде всего с деятельностью человека – массовым сжиганием ископаемого топлива, вырубкой лесов и промышленными выбросами парниковых газов. В результате мы наблюдаем все более ощутимые последствия: расширяются пустыни, учащаются экстремально жаркие периоды и лесные пожары, ускоряется таяние ледников, а уровень Мирового океана неуклонно растет. Климатические изменения затрагивают экосистемы по всему миру, провоцируя утрату биоразнообразия и вынужденную миграцию видов. Но последствия сказываются и на людях: повышается риск катастрофических наводнений, засух и неурожаев, обостряется проблема нехватки пресной воды и продовольствия, возрастают экономические убытки и угрозы здоровью населения. Всемирная организация здравоохранения уже назвала изменение климата одной из крупнейших угроз глобальному здоровью в XXI веке. Эти факты убедительно показывают, что климатический кризис – не отдаленная перспектива, а реальность. Это кризис, требующий немедленных и решительных действий. Наблюдая за тем, как меняется наша планета, я не могу остаться в стороне и не задуматься о том, что уже будет в будущем, и с нашим будущим поколением. Это потепление, связанное с деятельностью человека, уже приводит к катастрофическим изменениям в нашей среде обитания.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i/>
          <w:iCs/>
          <w:sz w:val="24"/>
          <w:szCs w:val="24"/>
          <w:lang w:val="ru-RU" w:eastAsia="ko-KR"/>
        </w:rPr>
        <w:t xml:space="preserve">Международная повестка и совместные усилия. 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Осознание масштаба проблемы привело мировое сообщество к объединению усилий на беспрецедентном уровне. В 2015 году на Парижской климатической конференции все государства – участники ООН заключили Парижское соглашение, цель которого заключается в ограничении глобального потепления «значительно ниже 2°C» и стремлении удержать рост температуры в пределах 1,5°C. Почти все страны мира ратифицировали это соглашение, взяв на себя обязательства по сокращению выбросов парниковых газов. Выполнение этих обязательств призвано замедлить рост температуры и предотвратить самые разрушительные сценарии. Тем не менее, даже при нынешних обещаниях стран, по оценкам ученых, к концу века глобальная температура может повыситься примерно на 2,8°C, что существенно выше целевых значений. Это означает, что усилия нужно наращивать – как на уровне правительств и международных организаций, так и на уровне бизнеса, городов и самих граждан.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Положительным фактором является растущая поддержка климатической повестки во всем мире – от массовых молодежных движений до принятия «зелёных» стратегий в компаниях. Международные инициативы, такие как Цели устойчивого развития ООН (в частности, цель №13 – борьба с изменением климата) и ежегодные климатические саммиты, создают рамки для сотрудничества и обмена опытом. Однако достижение целей требует не только политической воли, но и научно обоснованных решений. Именно здесь ключевую роль играют наука и образование, формирующие основу для инновационных подходов и подготовки квалифицированных специалистов.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i/>
          <w:iCs/>
          <w:sz w:val="24"/>
          <w:szCs w:val="24"/>
          <w:lang w:val="ru-RU" w:eastAsia="ko-KR"/>
        </w:rPr>
        <w:t xml:space="preserve">Вклад науки. 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Научное сообщество с самого начала находится в авангарде борьбы с изменением климата. Межправительственная группа экспертов по изменению климата (IPCC) обобщает данные исследований тысяч ученых со всего мира и дает рекомендации политикам. Ученые разрабатывают климатические модели, прогнозируют будущие изменения, исследуют способы сокращения выбросов и адаптации к уже неизбежным последствиям. Университеты как центры науки и образования играют особую роль в этом процессе. В их лабораториях и исследовательских центрах рождаются новые знания о климатической системе, создаются технологии – от возобновляемых источников энергии до энергоэффективных материалов и методов улавливания углекислого газа. Университеты также готовят новое поколение экологов, инженеров, урбанистов и лидеров, которые будут реализовывать политику устойчивого развития. Кроме того, через просветительские проекты вузы повышают осведомленность общества о климатических рисках, формируя экологическую культуру.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Например, в Казахстане одним из лидеров экологических исследований и образования выступает Казахский национальный университет имени аль-Фараби (КазНУ). Этот университет органично интегрирует глобальную климатическую повестку в свою научно-образовательную деятельность. Ещё в 2014 году КазНУ стал глобальным хабом программы ООН Academic Impact по устойчивому развитию, присоединившись к числу ведущих вузов мира, продвигающих принципы Sustainable Development на международном уровне. В 2016 году на базе КазНУ была открыта кафедра ЮНЕСКО по устойчивому развитию – всего пятая подобная кафедра в Казахстане. На базе университета реализуются крупные научные проекты, посвященные вопросам экологической безопасности: исследования в области устойчивого развития, охраны окружающей среды, «зеленой» экономики и инновационных технологий возобновляемой энергетики. Полученные результаты не только обогащают мировую науку, но и находят практическое применение – от рекомендаций для государственной экологической политики до внедрения экотехнологий в индустрию.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Помимо научных исследований, университеты вносят вклад через образовательные и общественные инициативы. Так, в 2025 году в КазНУ создан студенческий эко-хаб – специализированная площадка, направленная на повышение экологической активности молодежи, продвижение идей устойчивого развития и освоение «зелёных» технологий на практике. Этот центр стал частью общенациональной программы «Чистый Казахстан» и призван формировать у студентов навыки раздельного сбора и переработки отходов, энергосбережения и ответственности за окружающую среду. На базе эко-хаба проводятся семинары, мастер-классы, экологические акции и стартап-проекты, позволяющие молодежи предлагать собственные решения экологических проблем. Например, особое внимание уделяется переработке пластиковых отходов – одной из острых глобальных экологических проблем: студенты учатся собирать и перерабатывать пластик, создавая из него полезные изделия. Подобные инициативы повышают экологическую грамотность и вовлекают молодое поколение в практическую деятельность по защите климата и окружающей среды.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Борьба с изменением климата невозможна в рамках одной страны. Поэтому важнейшим направлением деятельности университетов становится научная дипломатия – участие в международных консорциумах, совместных проектах и обмен знаниями. КазНУ активно сотрудничает с вузами из Европы и Азии, участвует в программах Erasmus+ и UNESCO UNITWIN, направленных на развитие науки об устойчивом развитии.</w:t>
      </w:r>
    </w:p>
    <w:p w14:paraId="0CD0FF82">
      <w:pPr>
        <w:ind w:firstLine="708" w:firstLineChars="0"/>
        <w:jc w:val="both"/>
        <w:rPr>
          <w:rFonts w:hint="default" w:eastAsia="Malgun Gothic"/>
          <w:lang w:val="ru-RU" w:eastAsia="ko-KR"/>
        </w:rPr>
      </w:pP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Один из заметных проектов последних лет – участие университета в исследовательской сети по изучению водных ресурсов Центральной Азии. Изменение климата напрямую влияет на уровень воды в реках, что критически важно для Казахстана и соседних стран. Данные исследования помогают лучше понять, как управлять этими ресурсами в условиях потепления и засух.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ab/>
        <w:t>Важно отметить, что вклад университетов в борьбу с глобальным потеплением не ограничивается одним примером. По всему миру вузы внедряют у себя политики «зелёного кампуса» – от энергосберегающей инфраструктуры до безотходных технологий – и обмениваются опытом через международные сети. Через образовательные программы они распространяют ценности бережного отношения к природе среди самых разных аудиторий – от школьников до руководителей предприятий. Университеты обладают уникальной возможностью объединять науку, образование и общество, тем самым выступая катализатором позитивных изменений.</w:t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br w:type="textWrapping"/>
      </w:r>
      <w:r>
        <w:rPr>
          <w:rFonts w:hint="default" w:ascii="Times New Roman" w:hAnsi="Times New Roman" w:eastAsia="Malgun Gothic"/>
          <w:b/>
          <w:bCs/>
          <w:sz w:val="24"/>
          <w:szCs w:val="24"/>
          <w:lang w:val="ru-RU" w:eastAsia="ko-KR"/>
        </w:rPr>
        <w:tab/>
      </w:r>
      <w:r>
        <w:rPr>
          <w:rFonts w:hint="default" w:ascii="Times New Roman" w:hAnsi="Times New Roman" w:eastAsia="Malgun Gothic"/>
          <w:b w:val="0"/>
          <w:bCs w:val="0"/>
          <w:i/>
          <w:iCs/>
          <w:sz w:val="24"/>
          <w:szCs w:val="24"/>
          <w:lang w:val="kk-KZ" w:eastAsia="ko-KR"/>
        </w:rPr>
        <w:t>Заключение</w:t>
      </w:r>
      <w:r>
        <w:rPr>
          <w:rFonts w:hint="default" w:ascii="Times New Roman" w:hAnsi="Times New Roman" w:eastAsia="Malgun Gothic"/>
          <w:b w:val="0"/>
          <w:bCs w:val="0"/>
          <w:i/>
          <w:iCs/>
          <w:sz w:val="24"/>
          <w:szCs w:val="24"/>
          <w:lang w:val="ru-RU" w:eastAsia="ko-KR"/>
        </w:rPr>
        <w:t xml:space="preserve">. </w:t>
      </w:r>
      <w:r>
        <w:rPr>
          <w:rFonts w:hint="default" w:ascii="Times New Roman" w:hAnsi="Times New Roman" w:eastAsia="Malgun Gothic"/>
          <w:b w:val="0"/>
          <w:bCs w:val="0"/>
          <w:sz w:val="24"/>
          <w:szCs w:val="24"/>
          <w:lang w:val="ru-RU" w:eastAsia="ko-KR"/>
        </w:rPr>
        <w:t>Изменение климата – по-настоящему глобальная проблема, для решения которой требуются совместные усилия всего международного сообщества. Противодействие этому вызову выходит за рамки национальных границ и отраслей, объединяя государства, бизнес, гражданское общество и научно-образовательный сектор. Вклад университетов, как мы увидели, имеет ключевое значение: они не только генерируют научные знания и технологии для смягчения и адаптации к климатическим изменениям, но и готовят людей, способных воплотить эти решения в жизнь. Опыт КазНУ имени аль-Фараби и других ведущих вузов показывает, что академическая среда может успешно интегрироваться в мировые экологические инициативы без прямой рекламы своих достижений – через реальные дела и сотрудничество. Пример университетов, объединяющих усилия ради устойчивого будущего, внушает обоснованный оптимизм. Если научные открытия, образовательные проекты и энтузиазм молодежи и дальше будут направлены на борьбу с климатическим кризисом, человечество получит реальный шанс справиться с этой глобальной угрозой. Главное – продолжать движение по пути устойчивого развития сообща, поддерживая инициативы и ценности, которые делают наш мир более экологичным и безопасным для будущих поколений.</w:t>
      </w:r>
    </w:p>
    <w:sectPr>
      <w:pgSz w:w="11906" w:h="16838"/>
      <w:pgMar w:top="1440" w:right="1080" w:bottom="1440" w:left="108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HorizontalSpacing w:val="200"/>
  <w:displayHorizontalDrawingGridEvery w:val="1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122D"/>
    <w:rsid w:val="06B9122D"/>
    <w:rsid w:val="0EF7776E"/>
    <w:rsid w:val="34E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2025-04-28T14:23:00Z</dcterms:created>
  <dc:creator>Zhanekuss</dc:creator>
  <cp:lastModifiedBy>Zhanekuss</cp:lastModifiedBy>
  <dcterms:modified xsi:type="dcterms:W3CDTF">2025-04-30T18:13:39Z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B95D9788E865493BB2DA1CB7569130B3_13</vt:lpwstr>
  </property>
</Properties>
</file>