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F5" w:rsidRDefault="005B60F5" w:rsidP="005B6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B60F5" w:rsidRDefault="005B60F5" w:rsidP="005B60F5">
      <w:pPr>
        <w:rPr>
          <w:rFonts w:ascii="Times New Roman" w:hAnsi="Times New Roman" w:cs="Times New Roman"/>
          <w:sz w:val="28"/>
        </w:rPr>
      </w:pPr>
      <w:r w:rsidRPr="006A46D0">
        <w:rPr>
          <w:rFonts w:ascii="Times New Roman" w:hAnsi="Times New Roman" w:cs="Times New Roman"/>
          <w:sz w:val="28"/>
        </w:rPr>
        <w:t xml:space="preserve">Лист само оценивания </w:t>
      </w:r>
      <w:r>
        <w:rPr>
          <w:rFonts w:ascii="Times New Roman" w:hAnsi="Times New Roman" w:cs="Times New Roman"/>
          <w:sz w:val="28"/>
        </w:rPr>
        <w:t xml:space="preserve"> 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1430"/>
        <w:gridCol w:w="1039"/>
        <w:gridCol w:w="921"/>
        <w:gridCol w:w="1060"/>
        <w:gridCol w:w="1143"/>
        <w:gridCol w:w="1245"/>
        <w:gridCol w:w="1026"/>
        <w:gridCol w:w="817"/>
      </w:tblGrid>
      <w:tr w:rsidR="005B60F5" w:rsidTr="00F7230E">
        <w:tc>
          <w:tcPr>
            <w:tcW w:w="1242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430" w:type="dxa"/>
          </w:tcPr>
          <w:p w:rsidR="005B60F5" w:rsidRPr="00E24F89" w:rsidRDefault="005B60F5" w:rsidP="00F7230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24F89">
              <w:rPr>
                <w:rFonts w:ascii="Times New Roman" w:eastAsia="Times New Roman" w:hAnsi="Times New Roman" w:cs="Times New Roman"/>
                <w:sz w:val="20"/>
                <w:szCs w:val="28"/>
              </w:rPr>
              <w:t>-«Найди соответствие»</w:t>
            </w:r>
          </w:p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67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24F89">
              <w:rPr>
                <w:rFonts w:ascii="Times New Roman" w:eastAsia="Times New Roman" w:hAnsi="Times New Roman" w:cs="Times New Roman"/>
                <w:sz w:val="20"/>
                <w:szCs w:val="28"/>
              </w:rPr>
              <w:t>-  «Море вопросов</w:t>
            </w:r>
          </w:p>
        </w:tc>
        <w:tc>
          <w:tcPr>
            <w:tcW w:w="971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24F89">
              <w:rPr>
                <w:rFonts w:ascii="Times New Roman" w:eastAsia="Times New Roman" w:hAnsi="Times New Roman" w:cs="Times New Roman"/>
                <w:sz w:val="20"/>
                <w:szCs w:val="28"/>
              </w:rPr>
              <w:t>«Ребус»</w:t>
            </w:r>
          </w:p>
        </w:tc>
        <w:tc>
          <w:tcPr>
            <w:tcW w:w="1213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Работа с постером</w:t>
            </w:r>
          </w:p>
        </w:tc>
        <w:tc>
          <w:tcPr>
            <w:tcW w:w="1237" w:type="dxa"/>
          </w:tcPr>
          <w:p w:rsidR="005B60F5" w:rsidRPr="00E24F89" w:rsidRDefault="005B60F5" w:rsidP="00F7230E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E24F89">
              <w:rPr>
                <w:rFonts w:ascii="Times New Roman" w:eastAsia="Times New Roman" w:hAnsi="Times New Roman" w:cs="Times New Roman"/>
                <w:szCs w:val="28"/>
              </w:rPr>
              <w:t>Защита постеров.</w:t>
            </w:r>
          </w:p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43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24F89">
              <w:rPr>
                <w:rFonts w:ascii="Times New Roman" w:hAnsi="Times New Roman" w:cs="Times New Roman"/>
                <w:szCs w:val="28"/>
              </w:rPr>
              <w:t>«Лабиринт формул»</w:t>
            </w:r>
          </w:p>
        </w:tc>
        <w:tc>
          <w:tcPr>
            <w:tcW w:w="1243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Решение задач</w:t>
            </w:r>
          </w:p>
        </w:tc>
        <w:tc>
          <w:tcPr>
            <w:tcW w:w="1243" w:type="dxa"/>
          </w:tcPr>
          <w:p w:rsidR="005B60F5" w:rsidRPr="00E24F89" w:rsidRDefault="005B60F5" w:rsidP="00F7230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</w:tr>
      <w:tr w:rsidR="005B60F5" w:rsidTr="00F7230E">
        <w:tc>
          <w:tcPr>
            <w:tcW w:w="1242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B4FA5">
              <w:rPr>
                <w:rFonts w:ascii="Times New Roman" w:hAnsi="Times New Roman" w:cs="Times New Roman"/>
                <w:sz w:val="1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Pr="00AB4FA5">
              <w:rPr>
                <w:rFonts w:ascii="Times New Roman" w:hAnsi="Times New Roman" w:cs="Times New Roman"/>
                <w:sz w:val="18"/>
                <w:szCs w:val="28"/>
              </w:rPr>
              <w:t>по одному за ответ</w:t>
            </w:r>
          </w:p>
        </w:tc>
        <w:tc>
          <w:tcPr>
            <w:tcW w:w="1430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167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971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13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37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43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43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243" w:type="dxa"/>
          </w:tcPr>
          <w:p w:rsidR="005B60F5" w:rsidRDefault="005B60F5" w:rsidP="00F7230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5B60F5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0F5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0F5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0F5" w:rsidRPr="001E65B9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B60F5" w:rsidRPr="001E65B9" w:rsidRDefault="005B60F5" w:rsidP="005B60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5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 1</w:t>
      </w: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</w:t>
      </w:r>
      <w:r w:rsidRPr="001E65B9">
        <w:rPr>
          <w:rFonts w:ascii="Times New Roman" w:eastAsia="Times New Roman" w:hAnsi="Times New Roman" w:cs="Times New Roman"/>
          <w:b/>
          <w:sz w:val="28"/>
          <w:szCs w:val="28"/>
        </w:rPr>
        <w:t>-«Найди соответствие»</w:t>
      </w:r>
    </w:p>
    <w:p w:rsidR="005B60F5" w:rsidRPr="001E65B9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"/>
        <w:gridCol w:w="1388"/>
        <w:gridCol w:w="2590"/>
      </w:tblGrid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водорода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магния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натрия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лития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кальция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калия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азота (II)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алюминия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фосфора (V)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кремния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хрома (III)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Mn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меди (I)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железа (II)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серы (VI)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</w:t>
            </w: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марганца (VII)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олова (II)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ртути (II)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цинка</w:t>
            </w:r>
          </w:p>
        </w:tc>
      </w:tr>
      <w:tr w:rsidR="005B60F5" w:rsidRPr="001E65B9" w:rsidTr="00F7230E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0F5" w:rsidRPr="001E65B9" w:rsidRDefault="005B60F5" w:rsidP="00F7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бария</w:t>
            </w:r>
          </w:p>
        </w:tc>
      </w:tr>
    </w:tbl>
    <w:p w:rsidR="005B60F5" w:rsidRPr="001E65B9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0F5" w:rsidRPr="001E65B9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 2 «Море вопросов»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промышленности получают из воздуха.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растворим в воде.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Взаимодействует с простыми и сложными веществами.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в качестве топлива.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Сложное вещество.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 при разложении оксидов.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обычных условиях – бесцветный газ.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Взаимодействует со щелочами.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Газ, имеющий запах.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вытеснением воздуха.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участие в процессах окисления.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природе встречается только в связанном виде.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Простое вещество.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лаборатории получают при разложении перманганата калия.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Поддерживает горение.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Легче воздуха.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в сосуд, поставленный обычно на дно.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Горит бесцветным пламенем.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для получения минеральных удобрений.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Малорастворимый</w:t>
      </w:r>
      <w:proofErr w:type="gramEnd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воде.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природе встречается в свободном и связанном виде.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обычных условиях – жидкость.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Разлагается при нагревании.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в перевёрнутый вверх дном сосуд.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Тяжелее воздуха.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Start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-183</w:t>
      </w: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превращается в жидкость.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промышленности получают из природного газа.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в состав минералов.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</w:t>
      </w:r>
      <w:proofErr w:type="gramEnd"/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дыхания.</w:t>
      </w:r>
    </w:p>
    <w:p w:rsidR="005B60F5" w:rsidRPr="001E65B9" w:rsidRDefault="005B60F5" w:rsidP="005B6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для сварки и резки металлов.</w:t>
      </w:r>
    </w:p>
    <w:p w:rsidR="005B60F5" w:rsidRDefault="005B60F5" w:rsidP="005B60F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B60F5" w:rsidRPr="001E65B9" w:rsidRDefault="005B60F5" w:rsidP="005B60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 №3</w:t>
      </w:r>
      <w:proofErr w:type="gramStart"/>
      <w:r w:rsidRPr="001E6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</w:t>
      </w:r>
      <w:proofErr w:type="gramEnd"/>
      <w:r w:rsidRPr="001E6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еши задачу</w:t>
      </w:r>
    </w:p>
    <w:p w:rsidR="005B60F5" w:rsidRPr="001E65B9" w:rsidRDefault="005B60F5" w:rsidP="005B6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Рассчитайте массу кислорода, который будет получен при разложении оксида ртути (II) массой 65,1грамм?</w:t>
      </w:r>
    </w:p>
    <w:p w:rsidR="005B60F5" w:rsidRPr="001E65B9" w:rsidRDefault="005B60F5" w:rsidP="005B6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массу  кислорода,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 получить оксид фосфора (V) массой </w:t>
      </w:r>
      <w:r w:rsidRPr="001E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15,5 грамм?</w:t>
      </w:r>
    </w:p>
    <w:p w:rsidR="005B60F5" w:rsidRDefault="005B60F5" w:rsidP="005B60F5">
      <w:r>
        <w:br/>
      </w:r>
    </w:p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5B60F5" w:rsidRDefault="005B60F5" w:rsidP="005B60F5"/>
    <w:p w:rsidR="00983D4D" w:rsidRDefault="00983D4D"/>
    <w:sectPr w:rsidR="00983D4D" w:rsidSect="005B60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2770"/>
    <w:multiLevelType w:val="multilevel"/>
    <w:tmpl w:val="3906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91E91"/>
    <w:multiLevelType w:val="multilevel"/>
    <w:tmpl w:val="C682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3D"/>
    <w:rsid w:val="005B60F5"/>
    <w:rsid w:val="00983D4D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2018-01-23T04:26:00Z</dcterms:created>
  <dcterms:modified xsi:type="dcterms:W3CDTF">2018-01-23T04:26:00Z</dcterms:modified>
</cp:coreProperties>
</file>