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EC" w:rsidRPr="001E5A46" w:rsidRDefault="00C62CEC" w:rsidP="00C62CEC">
      <w:pPr>
        <w:pStyle w:val="a3"/>
        <w:jc w:val="center"/>
        <w:rPr>
          <w:rFonts w:ascii="Times New Roman" w:hAnsi="Times New Roman" w:cs="Times New Roman"/>
          <w:b/>
          <w:lang w:eastAsia="ru-RU"/>
        </w:rPr>
      </w:pPr>
      <w:r w:rsidRPr="001E5A46">
        <w:rPr>
          <w:rFonts w:ascii="Times New Roman" w:hAnsi="Times New Roman" w:cs="Times New Roman"/>
          <w:b/>
          <w:lang w:eastAsia="ru-RU"/>
        </w:rPr>
        <w:t xml:space="preserve">Формирование функциональной грамотности в области чтения на уроках английского языка </w:t>
      </w:r>
    </w:p>
    <w:p w:rsidR="00C62CEC" w:rsidRPr="001E5A46" w:rsidRDefault="00C62CEC" w:rsidP="00C62CEC">
      <w:pPr>
        <w:pStyle w:val="a3"/>
        <w:rPr>
          <w:rFonts w:ascii="Times New Roman" w:hAnsi="Times New Roman" w:cs="Times New Roman"/>
          <w:lang w:eastAsia="ru-RU"/>
        </w:rPr>
      </w:pPr>
    </w:p>
    <w:p w:rsidR="00C62CEC" w:rsidRPr="001E5A46" w:rsidRDefault="00C62CEC" w:rsidP="00C62CEC">
      <w:pPr>
        <w:pStyle w:val="a3"/>
        <w:jc w:val="right"/>
        <w:rPr>
          <w:rFonts w:ascii="Times New Roman" w:hAnsi="Times New Roman" w:cs="Times New Roman"/>
          <w:lang w:eastAsia="ru-RU"/>
        </w:rPr>
      </w:pPr>
      <w:r w:rsidRPr="001E5A46">
        <w:rPr>
          <w:rFonts w:ascii="Times New Roman" w:hAnsi="Times New Roman" w:cs="Times New Roman"/>
          <w:i/>
          <w:iCs/>
          <w:lang w:eastAsia="ru-RU"/>
        </w:rPr>
        <w:t>Сармурзина А.К..,</w:t>
      </w:r>
    </w:p>
    <w:p w:rsidR="00C62CEC" w:rsidRPr="001E5A46" w:rsidRDefault="00C62CEC" w:rsidP="00C62CEC">
      <w:pPr>
        <w:pStyle w:val="a3"/>
        <w:jc w:val="right"/>
        <w:rPr>
          <w:rFonts w:ascii="Times New Roman" w:hAnsi="Times New Roman" w:cs="Times New Roman"/>
          <w:i/>
          <w:iCs/>
          <w:lang w:eastAsia="ru-RU"/>
        </w:rPr>
      </w:pPr>
      <w:r w:rsidRPr="001E5A46">
        <w:rPr>
          <w:rFonts w:ascii="Times New Roman" w:hAnsi="Times New Roman" w:cs="Times New Roman"/>
          <w:i/>
          <w:iCs/>
          <w:lang w:eastAsia="ru-RU"/>
        </w:rPr>
        <w:t>педагог- исследователь, учитель английского языка,</w:t>
      </w:r>
    </w:p>
    <w:p w:rsidR="00EA7B7B" w:rsidRPr="001E5A46" w:rsidRDefault="00C62CEC" w:rsidP="00C62CEC">
      <w:pPr>
        <w:rPr>
          <w:rFonts w:ascii="Times New Roman" w:hAnsi="Times New Roman" w:cs="Times New Roman"/>
          <w:i/>
          <w:iCs/>
          <w:lang w:eastAsia="ru-RU"/>
        </w:rPr>
      </w:pPr>
      <w:r w:rsidRPr="001E5A46">
        <w:rPr>
          <w:rFonts w:ascii="Times New Roman" w:hAnsi="Times New Roman" w:cs="Times New Roman"/>
          <w:i/>
          <w:iCs/>
          <w:lang w:eastAsia="ru-RU"/>
        </w:rPr>
        <w:t>ОШ №7</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lang w:eastAsia="ru-RU"/>
        </w:rPr>
        <w:t>На уроках английского языка, как и на любом другом предмете, формируется функциональная грамотность учащихся, их умение применять полученные знания на практике, в различных жизненных ситуациях.</w:t>
      </w:r>
      <w:r w:rsidRPr="0079363A">
        <w:rPr>
          <w:rFonts w:ascii="Times New Roman" w:hAnsi="Times New Roman" w:cs="Times New Roman"/>
        </w:rPr>
        <w:t xml:space="preserve"> При этом, ни для кого не секрет, что в процессе обучения учителя часто сталкиваются с определенными проблемами и затруднениями учащихся при работе с текстом. Так, учащиеся не знают значений многих слов, не умеют озаглавить текст, не понимают смысла написанного, не могут выделить ключевые слова, не умеют сформулировать вопрос, не могут выбрать способ решения задачи, не в состоянии перенести знания и умения из одной области на другую.</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Условиями обучения полноценной и правильной читательской деятельности являются:</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расширение активного и пассивного словарного запаса учащихся, более полное овладение грамматическим строем языка;</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овладение продуктивными навыками и умениями различных видов устной и письменной речи;</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овладение навыками и умениями понимания и анализа текстов разных видов: объявлений, рекламных буклетов, графиков, диаграмм, схем и т.п.</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Формирование функциональной грамотности в области чтения направляется ведущим лингводидактичнескими принципами обучения иностранному языку:</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 Принцип коммуникативности (использование правил-инструкций для обучения лексике и грамматике; использование ситуаций общения, близких и значимых для учащихся;</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 Принцип комплексности (взаимосвязанное обучение различным видам речевой деятельности и</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форм речи (устной и письменной); усвоение отдельных аспектов языка через работу с текстом.</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На основании вышеизложенного, были выделены следующие учебные действия,</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необходимые для успешного решения учебно-познавательных и учебно-практических задач,</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направленных на формирование функциональной грамотности в области чтения у обучающихся 9</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класса:</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 в части поиска информации и понимания прочитанного</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1.1. ориентироваться в содержании текста и понимать его целостный смысл:</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1.1.1. определять главную тему, общую цель или назначение текста;</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1.1.2. выбирать из текста / придумать заголовок;</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1.1.3. предвосхищать содержание текста по заголовку;</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1.1.4. объяснять порядок частей/инструкций, содержащихся в тексте;</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1.1.5. сопоставлять основные текстовые и внетекстовые компоненты: обнаруживать</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соответствие между частью текста и его общей идеей, сформулированной вопросом, объяснять</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назначение карты, рисунка, пояснять части графика или таблицы и т. д.;</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1.2. находить в тексте требуемую информацию;</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2. в части преобразования и интерпретации информации</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2.1. использовать в тексте таблицы, изображения;</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2.2. 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2.3. интерпретировать текст.</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3. в части оценки информации</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3.1. откликаться на содержание текста (находить доводы в защиту своей точки зрения);</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3.2. откликаться на форму текста: оценивать не только содержание текста, но и его форму;</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3.3.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62CEC" w:rsidRPr="0079363A" w:rsidRDefault="00C62CEC" w:rsidP="00C62CEC">
      <w:pPr>
        <w:pStyle w:val="a3"/>
        <w:jc w:val="both"/>
        <w:rPr>
          <w:rFonts w:ascii="Times New Roman" w:eastAsia="TimesNewRoman" w:hAnsi="Times New Roman" w:cs="Times New Roman"/>
        </w:rPr>
      </w:pPr>
      <w:r w:rsidRPr="0079363A">
        <w:rPr>
          <w:rFonts w:ascii="Times New Roman" w:eastAsia="TimesNewRoman" w:hAnsi="Times New Roman" w:cs="Times New Roman"/>
        </w:rPr>
        <w:t>3.4. выявлять противоречивую информацию.</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Наиболее распространенными видами чтения признаются следующие:</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 xml:space="preserve">• Ознакомительное чтение (еxtensivereading) </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 Изучающее чтение (intensive reading)</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 Просмотровое чтение (skimming)</w:t>
      </w:r>
    </w:p>
    <w:p w:rsidR="00C62CEC" w:rsidRPr="0079363A" w:rsidRDefault="00C62CEC" w:rsidP="00C62CEC">
      <w:pPr>
        <w:pStyle w:val="a3"/>
        <w:jc w:val="both"/>
        <w:rPr>
          <w:rFonts w:ascii="Times New Roman" w:eastAsia="TimesNewRoman" w:hAnsi="Times New Roman" w:cs="Times New Roman"/>
        </w:rPr>
      </w:pPr>
      <w:r w:rsidRPr="0079363A">
        <w:rPr>
          <w:rFonts w:ascii="Times New Roman" w:hAnsi="Times New Roman" w:cs="Times New Roman"/>
        </w:rPr>
        <w:t>• Поисковое чтение (scanning)</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 xml:space="preserve">При этом, при составлении заданий на функциональную грамотность учителю важно ответить самому на следующие вопрос: </w:t>
      </w:r>
      <w:r w:rsidRPr="0079363A">
        <w:rPr>
          <w:rFonts w:ascii="Times New Roman" w:hAnsi="Times New Roman" w:cs="Times New Roman"/>
          <w:b/>
          <w:i/>
        </w:rPr>
        <w:t>какую цель они преследуют, какой уровень понимания текста закрепляют или проверяют?</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В исследовании PISA грамотность чтения подразделяется на следующие уровни:</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1) поиск в тексте нужной информации по простому критерию (самый низкий уровень);</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lastRenderedPageBreak/>
        <w:t>2) поиск в тексте нужной информации по множественным критериям;</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3) поиск в тексте нужной информации, распознавание связи между отрывками информации, работа с известной, но противоречивой информацией;</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4) поиск и установление последовательности или комбинации отрывков, содержащих глубоко скрытую информацию, умение сделать вывод о том, какая информация в тексте необходима для выполнения задания;</w:t>
      </w:r>
    </w:p>
    <w:p w:rsidR="00C62CEC" w:rsidRPr="0079363A" w:rsidRDefault="00C62CEC" w:rsidP="00C62CEC">
      <w:pPr>
        <w:pStyle w:val="a3"/>
        <w:jc w:val="both"/>
        <w:rPr>
          <w:rFonts w:ascii="Times New Roman" w:hAnsi="Times New Roman" w:cs="Times New Roman"/>
        </w:rPr>
      </w:pPr>
      <w:r w:rsidRPr="0079363A">
        <w:rPr>
          <w:rFonts w:ascii="Times New Roman" w:hAnsi="Times New Roman" w:cs="Times New Roman"/>
        </w:rPr>
        <w:t>5) понимание сложных текстов и их интерпретация, формулирование выводов и гипотез относительно содержания текста.</w:t>
      </w:r>
    </w:p>
    <w:p w:rsidR="00C62CEC" w:rsidRPr="001E5A46" w:rsidRDefault="00C62CEC" w:rsidP="00C62CEC">
      <w:pPr>
        <w:rPr>
          <w:rFonts w:ascii="Times New Roman" w:eastAsia="Times New Roman" w:hAnsi="Times New Roman" w:cs="Times New Roman"/>
          <w:color w:val="000000"/>
          <w:lang w:eastAsia="ru-RU"/>
        </w:rPr>
      </w:pPr>
      <w:r w:rsidRPr="0079363A">
        <w:rPr>
          <w:rFonts w:ascii="Times New Roman" w:eastAsia="Times New Roman" w:hAnsi="Times New Roman" w:cs="Times New Roman"/>
          <w:color w:val="000000"/>
          <w:lang w:eastAsia="ru-RU"/>
        </w:rPr>
        <w:t>Креативное мышление новый компонент функциональной грамотности. Привычка размышлять и мыслить креативно - важнейший источник развития личности учащегося. Важно предлагать задания, которые могут постепенно стимулировать привычку мыслить и отзываться на проблемы.</w:t>
      </w:r>
    </w:p>
    <w:p w:rsid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Заключение: Смысловое чтение формирует познавательный интерес, умение сопоставлять факты и делать умозаключения, активизирует воображение, развивает речь, мышление, также учит работать с информацией. Активное внедрение стратегий смыслового чтения, технологий всеми учителями различных учебных дисциплин позволит сделать наших выпускников полноценными членами нового информационного общества.</w:t>
      </w:r>
    </w:p>
    <w:p w:rsidR="00C62CEC" w:rsidRPr="00B92651" w:rsidRDefault="00AE70AA" w:rsidP="00C62CEC">
      <w:pPr>
        <w:shd w:val="clear" w:color="auto" w:fill="FFFFFF"/>
        <w:spacing w:after="135" w:line="240" w:lineRule="auto"/>
        <w:rPr>
          <w:rFonts w:ascii="Times New Roman" w:eastAsia="Times New Roman" w:hAnsi="Times New Roman" w:cs="Times New Roman"/>
          <w:b/>
          <w:color w:val="333333"/>
          <w:lang w:eastAsia="ru-RU"/>
        </w:rPr>
      </w:pPr>
      <w:r>
        <w:rPr>
          <w:rFonts w:ascii="Times New Roman" w:eastAsia="Times New Roman" w:hAnsi="Times New Roman" w:cs="Times New Roman"/>
          <w:b/>
          <w:i/>
          <w:iCs/>
          <w:color w:val="333333"/>
          <w:u w:val="single"/>
          <w:lang w:eastAsia="ru-RU"/>
        </w:rPr>
        <w:t>1</w:t>
      </w:r>
      <w:r w:rsidR="001E5A46" w:rsidRPr="00B92651">
        <w:rPr>
          <w:rFonts w:ascii="Times New Roman" w:eastAsia="Times New Roman" w:hAnsi="Times New Roman" w:cs="Times New Roman"/>
          <w:b/>
          <w:i/>
          <w:iCs/>
          <w:color w:val="333333"/>
          <w:u w:val="single"/>
          <w:lang w:eastAsia="ru-RU"/>
        </w:rPr>
        <w:t>.</w:t>
      </w:r>
      <w:r w:rsidR="00C62CEC" w:rsidRPr="00B92651">
        <w:rPr>
          <w:rFonts w:ascii="Times New Roman" w:eastAsia="Times New Roman" w:hAnsi="Times New Roman" w:cs="Times New Roman"/>
          <w:b/>
          <w:i/>
          <w:iCs/>
          <w:color w:val="333333"/>
          <w:u w:val="single"/>
          <w:lang w:eastAsia="ru-RU"/>
        </w:rPr>
        <w:t>«Чтение про себя с пометками» («Инсерт»)</w:t>
      </w:r>
    </w:p>
    <w:p w:rsidR="00C62CEC" w:rsidRPr="001E5A46" w:rsidRDefault="00C62CEC" w:rsidP="00C62CEC">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i/>
          <w:iCs/>
          <w:color w:val="333333"/>
          <w:lang w:eastAsia="ru-RU"/>
        </w:rPr>
        <w:t>Цель - мониторинг понимания читаемого текста и его критический анализ</w:t>
      </w:r>
      <w:r w:rsidRPr="001E5A46">
        <w:rPr>
          <w:rFonts w:ascii="Times New Roman" w:eastAsia="Times New Roman" w:hAnsi="Times New Roman" w:cs="Times New Roman"/>
          <w:color w:val="333333"/>
          <w:lang w:eastAsia="ru-RU"/>
        </w:rPr>
        <w:t>. Данная стратегия чаще всего используется для работы со сложными научными текстами. Применяется для стимулирования более внимательного чтения. Чтение превращается в увлекательное путешествие.</w:t>
      </w:r>
    </w:p>
    <w:p w:rsidR="00C62CEC" w:rsidRPr="001E5A46" w:rsidRDefault="00C62CEC" w:rsidP="00C62CEC">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1. Индивидуальное чтение.</w:t>
      </w:r>
    </w:p>
    <w:p w:rsidR="00C62CEC" w:rsidRPr="001E5A46" w:rsidRDefault="00C62CEC" w:rsidP="00C62CEC">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Читая, ученик делает пометки в тексте: </w:t>
      </w:r>
    </w:p>
    <w:p w:rsidR="00C62CEC" w:rsidRPr="001E5A46" w:rsidRDefault="00C62CEC" w:rsidP="00C62C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V – уже знал;</w:t>
      </w:r>
    </w:p>
    <w:p w:rsidR="00C62CEC" w:rsidRPr="001E5A46" w:rsidRDefault="00C62CEC" w:rsidP="00C62C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 новое; </w:t>
      </w:r>
    </w:p>
    <w:p w:rsidR="00C62CEC" w:rsidRPr="001E5A46" w:rsidRDefault="00C62CEC" w:rsidP="00C62C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 думал иначе; </w:t>
      </w:r>
    </w:p>
    <w:p w:rsidR="00C62CEC" w:rsidRPr="001E5A46" w:rsidRDefault="00C62CEC" w:rsidP="00C62C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 не понял, есть вопросы.</w:t>
      </w:r>
    </w:p>
    <w:p w:rsidR="00C62CEC" w:rsidRPr="001E5A46" w:rsidRDefault="00C62CEC" w:rsidP="00C62CEC">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xml:space="preserve"> Читая, второй раз, заполняют таблицу, систематизируя материал.</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443"/>
        <w:gridCol w:w="1698"/>
        <w:gridCol w:w="1725"/>
        <w:gridCol w:w="1790"/>
      </w:tblGrid>
      <w:tr w:rsidR="00C62CEC" w:rsidRPr="001E5A46" w:rsidTr="00A640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Уже знал (V)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Узнал новое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Думал иначе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Есть вопросы (?)</w:t>
            </w:r>
          </w:p>
        </w:tc>
      </w:tr>
      <w:tr w:rsidR="00C62CEC" w:rsidRPr="001E5A46" w:rsidTr="00A640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0"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0"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0"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2CEC" w:rsidRPr="001E5A46" w:rsidRDefault="00C62CEC" w:rsidP="00A64007">
            <w:pPr>
              <w:spacing w:after="0"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 </w:t>
            </w:r>
          </w:p>
        </w:tc>
      </w:tr>
    </w:tbl>
    <w:p w:rsidR="00C62CEC" w:rsidRPr="001E5A46" w:rsidRDefault="00C62CEC" w:rsidP="00C62CEC">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Записи – ключевые слова, фразы. Заполнив таблицу, учащиеся будут иметь мини-конспект. После заполнения учащимися таблицы обобщаем результаты работы в режиме беседы. Если у обучающихся возникли вопросы, то отвечаю на них, предварительно выяснив не может ли кто-то из обучающихся ответить на возникший вопрос. Этот приём способствует развитию умения классифицировать, систематизировать поступающую информацию, выделять новое.</w:t>
      </w:r>
    </w:p>
    <w:p w:rsidR="001E5A46" w:rsidRPr="00B92651" w:rsidRDefault="00B92651" w:rsidP="001E5A46">
      <w:pPr>
        <w:shd w:val="clear" w:color="auto" w:fill="FFFFFF"/>
        <w:spacing w:after="135" w:line="240" w:lineRule="auto"/>
        <w:rPr>
          <w:rFonts w:ascii="Times New Roman" w:eastAsia="Times New Roman" w:hAnsi="Times New Roman" w:cs="Times New Roman"/>
          <w:b/>
          <w:color w:val="333333"/>
          <w:lang w:eastAsia="ru-RU"/>
        </w:rPr>
      </w:pPr>
      <w:r>
        <w:rPr>
          <w:rFonts w:ascii="Times New Roman" w:eastAsia="Times New Roman" w:hAnsi="Times New Roman" w:cs="Times New Roman"/>
          <w:b/>
          <w:i/>
          <w:iCs/>
          <w:color w:val="333333"/>
          <w:u w:val="single"/>
          <w:lang w:eastAsia="ru-RU"/>
        </w:rPr>
        <w:t>3</w:t>
      </w:r>
      <w:r w:rsidR="001E5A46" w:rsidRPr="00B92651">
        <w:rPr>
          <w:rFonts w:ascii="Times New Roman" w:eastAsia="Times New Roman" w:hAnsi="Times New Roman" w:cs="Times New Roman"/>
          <w:b/>
          <w:i/>
          <w:iCs/>
          <w:color w:val="333333"/>
          <w:u w:val="single"/>
          <w:lang w:eastAsia="ru-RU"/>
        </w:rPr>
        <w:t>.«Тайм-аут»</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i/>
          <w:iCs/>
          <w:color w:val="333333"/>
          <w:lang w:eastAsia="ru-RU"/>
        </w:rPr>
        <w:t>Цели </w:t>
      </w:r>
      <w:r w:rsidRPr="001E5A46">
        <w:rPr>
          <w:rFonts w:ascii="Times New Roman" w:eastAsia="Times New Roman" w:hAnsi="Times New Roman" w:cs="Times New Roman"/>
          <w:color w:val="333333"/>
          <w:lang w:eastAsia="ru-RU"/>
        </w:rPr>
        <w:t>- </w:t>
      </w:r>
      <w:r w:rsidRPr="001E5A46">
        <w:rPr>
          <w:rFonts w:ascii="Times New Roman" w:eastAsia="Times New Roman" w:hAnsi="Times New Roman" w:cs="Times New Roman"/>
          <w:i/>
          <w:iCs/>
          <w:color w:val="333333"/>
          <w:lang w:eastAsia="ru-RU"/>
        </w:rPr>
        <w:t>самопроверка и оценка понимания текста путём обсуждения его в парах и в группе.</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i/>
          <w:iCs/>
          <w:color w:val="333333"/>
          <w:lang w:eastAsia="ru-RU"/>
        </w:rPr>
        <w:t>Алгоритм реализации приема:</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1. Чтение первой части текста. Работа в парах.</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2. Задают друг другу вопросы уточняющего характера. Отвечают на них. Если нет уверенности в правильности ответа, выносятся во</w:t>
      </w:r>
      <w:r w:rsidRPr="001E5A46">
        <w:rPr>
          <w:rFonts w:ascii="Times New Roman" w:eastAsia="Times New Roman" w:hAnsi="Times New Roman" w:cs="Times New Roman"/>
          <w:color w:val="333333"/>
          <w:lang w:eastAsia="ru-RU"/>
        </w:rPr>
        <w:softHyphen/>
        <w:t>просы на обсуждение всей группы после завершения работы с текстом.</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b/>
          <w:bCs/>
          <w:color w:val="333333"/>
          <w:lang w:eastAsia="ru-RU"/>
        </w:rPr>
        <w:t>.«Кубик Блума»</w:t>
      </w:r>
      <w:r w:rsidRPr="001E5A46">
        <w:rPr>
          <w:rFonts w:ascii="Times New Roman" w:eastAsia="Times New Roman" w:hAnsi="Times New Roman" w:cs="Times New Roman"/>
          <w:color w:val="333333"/>
          <w:lang w:eastAsia="ru-RU"/>
        </w:rPr>
        <w:t> (Бенджамин Блум – известный американский педагог, автор многих педагогических стратегий = техник). </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На гранях кубика написаны начала вопросов: «Почему?», «Объясни», «Назови», «Предложи», «Придумай», «Поделись». Учитель или ученик бросает кубик.</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Необходимо сформулировать вопрос к учебному материалу по той грани, на которую выпал кубик.</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Вопрос «Назови» нацелен на уровень репродукции, то есть на простое воспроизведение знаний.</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Вопрос «Почему» – ученик в данном случае должен найти причинно – следственные связи, описать процессы, происходящие с определенным предметом или явлением.</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lastRenderedPageBreak/>
        <w:t>Вопрос «Объясни» – ученик использует понятия и принципы в новых ситуациях.</w:t>
      </w:r>
    </w:p>
    <w:p w:rsidR="001E5A46" w:rsidRPr="001E5A46" w:rsidRDefault="00B92651" w:rsidP="001E5A46">
      <w:pPr>
        <w:pStyle w:val="a4"/>
        <w:shd w:val="clear" w:color="auto" w:fill="FFFFFF"/>
        <w:spacing w:before="0" w:beforeAutospacing="0" w:after="0"/>
        <w:textAlignment w:val="baseline"/>
        <w:rPr>
          <w:color w:val="404040"/>
          <w:sz w:val="22"/>
          <w:szCs w:val="22"/>
        </w:rPr>
      </w:pPr>
      <w:r w:rsidRPr="001E5A46">
        <w:rPr>
          <w:rStyle w:val="a5"/>
          <w:color w:val="404040"/>
          <w:sz w:val="22"/>
          <w:szCs w:val="22"/>
          <w:bdr w:val="none" w:sz="0" w:space="0" w:color="auto" w:frame="1"/>
        </w:rPr>
        <w:t xml:space="preserve"> </w:t>
      </w:r>
      <w:r w:rsidR="001E5A46" w:rsidRPr="001E5A46">
        <w:rPr>
          <w:rStyle w:val="a5"/>
          <w:color w:val="404040"/>
          <w:sz w:val="22"/>
          <w:szCs w:val="22"/>
          <w:bdr w:val="none" w:sz="0" w:space="0" w:color="auto" w:frame="1"/>
        </w:rPr>
        <w:t>Стратегия «Дерево вопросов»</w:t>
      </w:r>
      <w:r w:rsidR="001E5A46" w:rsidRPr="001E5A46">
        <w:rPr>
          <w:color w:val="404040"/>
          <w:sz w:val="22"/>
          <w:szCs w:val="22"/>
        </w:rPr>
        <w:t> Крона – что? где? когда? Ствол – почему? Как? Не могли бы вы? Корни – как текст соотнести с жизнью? С текущими событиями? Что автор пытался показать?</w:t>
      </w:r>
    </w:p>
    <w:p w:rsidR="001E5A46" w:rsidRPr="001E5A46" w:rsidRDefault="001E5A46" w:rsidP="001E5A46">
      <w:pPr>
        <w:pStyle w:val="a4"/>
        <w:shd w:val="clear" w:color="auto" w:fill="FFFFFF"/>
        <w:spacing w:before="0" w:beforeAutospacing="0" w:after="0"/>
        <w:textAlignment w:val="baseline"/>
        <w:rPr>
          <w:color w:val="404040"/>
          <w:sz w:val="22"/>
          <w:szCs w:val="22"/>
        </w:rPr>
      </w:pPr>
      <w:r w:rsidRPr="001E5A46">
        <w:rPr>
          <w:rStyle w:val="a5"/>
          <w:color w:val="404040"/>
          <w:sz w:val="22"/>
          <w:szCs w:val="22"/>
          <w:bdr w:val="none" w:sz="0" w:space="0" w:color="auto" w:frame="1"/>
        </w:rPr>
        <w:t xml:space="preserve"> Стратегия «Кубик Блума»</w:t>
      </w:r>
      <w:r w:rsidRPr="001E5A46">
        <w:rPr>
          <w:color w:val="404040"/>
          <w:sz w:val="22"/>
          <w:szCs w:val="22"/>
        </w:rPr>
        <w:t> (Бенджамин Блум – известный американский педагог, автор многих педагогических стратегий = техник).</w:t>
      </w:r>
    </w:p>
    <w:p w:rsidR="001E5A46" w:rsidRPr="001E5A46" w:rsidRDefault="001E5A46" w:rsidP="001E5A46">
      <w:pPr>
        <w:pStyle w:val="a4"/>
        <w:shd w:val="clear" w:color="auto" w:fill="FFFFFF"/>
        <w:spacing w:before="0" w:beforeAutospacing="0" w:after="0"/>
        <w:textAlignment w:val="baseline"/>
        <w:rPr>
          <w:color w:val="404040"/>
          <w:sz w:val="22"/>
          <w:szCs w:val="22"/>
        </w:rPr>
      </w:pPr>
      <w:r w:rsidRPr="001E5A46">
        <w:rPr>
          <w:rStyle w:val="a5"/>
          <w:color w:val="404040"/>
          <w:sz w:val="22"/>
          <w:szCs w:val="22"/>
          <w:bdr w:val="none" w:sz="0" w:space="0" w:color="auto" w:frame="1"/>
        </w:rPr>
        <w:t>На гранях кубика написаны начала вопросов:</w:t>
      </w:r>
      <w:r w:rsidRPr="001E5A46">
        <w:rPr>
          <w:color w:val="404040"/>
          <w:sz w:val="22"/>
          <w:szCs w:val="22"/>
        </w:rPr>
        <w:t> «Почему?», «Объясни», «Назови», «Предложи», «Придумай», «Поделись». Учитель или ученик бросает кубик.</w:t>
      </w:r>
    </w:p>
    <w:p w:rsidR="001E5A46" w:rsidRPr="001E5A46" w:rsidRDefault="001E5A46" w:rsidP="001E5A46">
      <w:pPr>
        <w:pStyle w:val="a4"/>
        <w:shd w:val="clear" w:color="auto" w:fill="FFFFFF"/>
        <w:spacing w:before="0" w:beforeAutospacing="0"/>
        <w:textAlignment w:val="baseline"/>
        <w:rPr>
          <w:color w:val="404040"/>
          <w:sz w:val="22"/>
          <w:szCs w:val="22"/>
        </w:rPr>
      </w:pPr>
      <w:r w:rsidRPr="001E5A46">
        <w:rPr>
          <w:color w:val="404040"/>
          <w:sz w:val="22"/>
          <w:szCs w:val="22"/>
        </w:rPr>
        <w:t>Необходимо сформулировать вопрос к учебному материалу по той грани, на которую выпал кубик.</w:t>
      </w:r>
    </w:p>
    <w:p w:rsidR="001E5A46" w:rsidRPr="001E5A46" w:rsidRDefault="001E5A46" w:rsidP="001E5A46">
      <w:pPr>
        <w:pStyle w:val="a4"/>
        <w:shd w:val="clear" w:color="auto" w:fill="FFFFFF"/>
        <w:spacing w:before="0" w:beforeAutospacing="0" w:after="0"/>
        <w:textAlignment w:val="baseline"/>
        <w:rPr>
          <w:color w:val="404040"/>
          <w:sz w:val="22"/>
          <w:szCs w:val="22"/>
        </w:rPr>
      </w:pPr>
      <w:r w:rsidRPr="001E5A46">
        <w:rPr>
          <w:rStyle w:val="a5"/>
          <w:color w:val="404040"/>
          <w:sz w:val="22"/>
          <w:szCs w:val="22"/>
          <w:bdr w:val="none" w:sz="0" w:space="0" w:color="auto" w:frame="1"/>
        </w:rPr>
        <w:t>Вопрос «Назови»</w:t>
      </w:r>
      <w:r w:rsidRPr="001E5A46">
        <w:rPr>
          <w:color w:val="404040"/>
          <w:sz w:val="22"/>
          <w:szCs w:val="22"/>
        </w:rPr>
        <w:t> нацелен на уровень репродукции, т.е на простое воспроизведение знаний.</w:t>
      </w:r>
    </w:p>
    <w:p w:rsidR="001E5A46" w:rsidRPr="001E5A46" w:rsidRDefault="001E5A46" w:rsidP="001E5A46">
      <w:pPr>
        <w:pStyle w:val="a4"/>
        <w:shd w:val="clear" w:color="auto" w:fill="FFFFFF"/>
        <w:spacing w:before="0" w:beforeAutospacing="0" w:after="0"/>
        <w:textAlignment w:val="baseline"/>
        <w:rPr>
          <w:color w:val="404040"/>
          <w:sz w:val="22"/>
          <w:szCs w:val="22"/>
        </w:rPr>
      </w:pPr>
      <w:r w:rsidRPr="001E5A46">
        <w:rPr>
          <w:rStyle w:val="a5"/>
          <w:color w:val="404040"/>
          <w:sz w:val="22"/>
          <w:szCs w:val="22"/>
          <w:bdr w:val="none" w:sz="0" w:space="0" w:color="auto" w:frame="1"/>
        </w:rPr>
        <w:t>Вопрос «Почему»</w:t>
      </w:r>
      <w:r w:rsidRPr="001E5A46">
        <w:rPr>
          <w:color w:val="404040"/>
          <w:sz w:val="22"/>
          <w:szCs w:val="22"/>
        </w:rPr>
        <w:t> – ученик в данном случае должен найти причинно – следственные связи, описать процессы, происходящие с определенным предметом или явлением.</w:t>
      </w:r>
    </w:p>
    <w:p w:rsidR="001E5A46" w:rsidRPr="001E5A46" w:rsidRDefault="001E5A46" w:rsidP="001E5A46">
      <w:pPr>
        <w:pStyle w:val="a4"/>
        <w:shd w:val="clear" w:color="auto" w:fill="FFFFFF"/>
        <w:spacing w:before="0" w:beforeAutospacing="0" w:after="0"/>
        <w:textAlignment w:val="baseline"/>
        <w:rPr>
          <w:color w:val="404040"/>
          <w:sz w:val="22"/>
          <w:szCs w:val="22"/>
        </w:rPr>
      </w:pPr>
      <w:r w:rsidRPr="001E5A46">
        <w:rPr>
          <w:rStyle w:val="a5"/>
          <w:color w:val="404040"/>
          <w:sz w:val="22"/>
          <w:szCs w:val="22"/>
          <w:bdr w:val="none" w:sz="0" w:space="0" w:color="auto" w:frame="1"/>
        </w:rPr>
        <w:t>Вопрос «Объясни</w:t>
      </w:r>
      <w:r w:rsidRPr="001E5A46">
        <w:rPr>
          <w:color w:val="404040"/>
          <w:sz w:val="22"/>
          <w:szCs w:val="22"/>
        </w:rPr>
        <w:t>» – ученик использует понятия и принципы в новых ситуациях.</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noProof/>
          <w:color w:val="333333"/>
          <w:lang w:eastAsia="ru-RU"/>
        </w:rPr>
        <w:drawing>
          <wp:inline distT="0" distB="0" distL="0" distR="0" wp14:anchorId="3DAEB015" wp14:editId="71A5F2FD">
            <wp:extent cx="2600325" cy="1914525"/>
            <wp:effectExtent l="0" t="0" r="9525" b="9525"/>
            <wp:docPr id="13" name="Рисунок 13" descr="https://urok.1sept.ru/articles/68213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82130/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914525"/>
                    </a:xfrm>
                    <a:prstGeom prst="rect">
                      <a:avLst/>
                    </a:prstGeom>
                    <a:noFill/>
                    <a:ln>
                      <a:noFill/>
                    </a:ln>
                  </pic:spPr>
                </pic:pic>
              </a:graphicData>
            </a:graphic>
          </wp:inline>
        </w:drawing>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b/>
          <w:bCs/>
          <w:color w:val="333333"/>
          <w:lang w:eastAsia="ru-RU"/>
        </w:rPr>
        <w:t>«Дерево вопросов»</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Варианты приёмов работы с текстом.</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i/>
          <w:iCs/>
          <w:color w:val="333333"/>
          <w:lang w:eastAsia="ru-RU"/>
        </w:rPr>
        <w:t>«Вопросы к тексту учебника»</w:t>
      </w:r>
      <w:r w:rsidRPr="001E5A46">
        <w:rPr>
          <w:rFonts w:ascii="Times New Roman" w:eastAsia="Times New Roman" w:hAnsi="Times New Roman" w:cs="Times New Roman"/>
          <w:color w:val="333333"/>
          <w:lang w:eastAsia="ru-RU"/>
        </w:rPr>
        <w:t> </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Стратегия позволяет формировать умение самостоятельно работать с печатной информацией, формулировать вопросы, работать в парах.</w:t>
      </w:r>
    </w:p>
    <w:p w:rsidR="001E5A46" w:rsidRPr="001E5A46" w:rsidRDefault="001E5A46" w:rsidP="001E5A46">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Прочитайте текст.</w:t>
      </w:r>
    </w:p>
    <w:p w:rsidR="001E5A46" w:rsidRPr="001E5A46" w:rsidRDefault="001E5A46" w:rsidP="001E5A46">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Какие слова встречаются в тексте наиболее часто? Сколько раз? </w:t>
      </w:r>
    </w:p>
    <w:p w:rsidR="001E5A46" w:rsidRPr="001E5A46" w:rsidRDefault="001E5A46" w:rsidP="001E5A46">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Какие слова выделены жирным шрифтом? Почему?</w:t>
      </w:r>
    </w:p>
    <w:p w:rsidR="001E5A46" w:rsidRPr="001E5A46" w:rsidRDefault="001E5A46" w:rsidP="001E5A46">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Если бы вы читали текст вслух, то, как бы вы дали понять, что это предложение главное? </w:t>
      </w:r>
    </w:p>
    <w:p w:rsid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Речь идет о выделении фразы голосом. Здесь скрывается ненавязчивое, но надежное заучивание.</w:t>
      </w:r>
    </w:p>
    <w:p w:rsidR="00B92651" w:rsidRPr="001E5A46" w:rsidRDefault="00B92651" w:rsidP="00B92651">
      <w:pPr>
        <w:pStyle w:val="a4"/>
        <w:shd w:val="clear" w:color="auto" w:fill="FFFFFF"/>
        <w:spacing w:before="0" w:beforeAutospacing="0" w:after="0"/>
        <w:textAlignment w:val="baseline"/>
        <w:rPr>
          <w:color w:val="404040"/>
          <w:sz w:val="22"/>
          <w:szCs w:val="22"/>
        </w:rPr>
      </w:pPr>
      <w:bookmarkStart w:id="0" w:name="_GoBack"/>
      <w:r w:rsidRPr="00AE70AA">
        <w:rPr>
          <w:rStyle w:val="a5"/>
          <w:color w:val="404040"/>
          <w:sz w:val="22"/>
          <w:szCs w:val="22"/>
          <w:highlight w:val="yellow"/>
          <w:bdr w:val="none" w:sz="0" w:space="0" w:color="auto" w:frame="1"/>
        </w:rPr>
        <w:t>6. Стратегия «Чтение в кружок».</w:t>
      </w:r>
      <w:r w:rsidRPr="00AE70AA">
        <w:rPr>
          <w:color w:val="404040"/>
          <w:sz w:val="22"/>
          <w:szCs w:val="22"/>
          <w:highlight w:val="yellow"/>
        </w:rPr>
        <w:t> Текст читается по очереди (каждый «член кружка» читает по абзацу). После этого следует остановка: все задают вопросы к прочитанному отрывку. Если на вопрос ответить невозможно (он не соотносится с текстом), то вопрос считается неправильным. * Все правильные вопросы могут записываться.</w:t>
      </w:r>
    </w:p>
    <w:bookmarkEnd w:id="0"/>
    <w:p w:rsidR="001E5A46" w:rsidRPr="00AE70AA" w:rsidRDefault="00B92651" w:rsidP="001E5A46">
      <w:pPr>
        <w:shd w:val="clear" w:color="auto" w:fill="FFFFFF"/>
        <w:spacing w:before="135" w:after="135" w:line="255" w:lineRule="atLeast"/>
        <w:outlineLvl w:val="3"/>
        <w:rPr>
          <w:rFonts w:ascii="Times New Roman" w:eastAsia="Times New Roman" w:hAnsi="Times New Roman" w:cs="Times New Roman"/>
          <w:color w:val="199043"/>
          <w:highlight w:val="yellow"/>
          <w:lang w:eastAsia="ru-RU"/>
        </w:rPr>
      </w:pPr>
      <w:r>
        <w:rPr>
          <w:rFonts w:ascii="Times New Roman" w:eastAsia="Times New Roman" w:hAnsi="Times New Roman" w:cs="Times New Roman"/>
          <w:b/>
          <w:bCs/>
          <w:color w:val="199043"/>
          <w:lang w:eastAsia="ru-RU"/>
        </w:rPr>
        <w:t>7</w:t>
      </w:r>
      <w:r w:rsidR="001E5A46" w:rsidRPr="00AE70AA">
        <w:rPr>
          <w:rFonts w:ascii="Times New Roman" w:eastAsia="Times New Roman" w:hAnsi="Times New Roman" w:cs="Times New Roman"/>
          <w:b/>
          <w:bCs/>
          <w:color w:val="199043"/>
          <w:highlight w:val="yellow"/>
          <w:lang w:eastAsia="ru-RU"/>
        </w:rPr>
        <w:t>. Чтение в парах – обобщение в парах</w:t>
      </w:r>
    </w:p>
    <w:p w:rsidR="001E5A46" w:rsidRPr="00AE70AA" w:rsidRDefault="001E5A46" w:rsidP="001E5A46">
      <w:pPr>
        <w:shd w:val="clear" w:color="auto" w:fill="FFFFFF"/>
        <w:spacing w:after="135" w:line="240" w:lineRule="auto"/>
        <w:rPr>
          <w:rFonts w:ascii="Times New Roman" w:eastAsia="Times New Roman" w:hAnsi="Times New Roman" w:cs="Times New Roman"/>
          <w:color w:val="333333"/>
          <w:highlight w:val="yellow"/>
          <w:lang w:eastAsia="ru-RU"/>
        </w:rPr>
      </w:pPr>
      <w:r w:rsidRPr="00AE70AA">
        <w:rPr>
          <w:rFonts w:ascii="Times New Roman" w:eastAsia="Times New Roman" w:hAnsi="Times New Roman" w:cs="Times New Roman"/>
          <w:b/>
          <w:bCs/>
          <w:color w:val="333333"/>
          <w:highlight w:val="yellow"/>
          <w:lang w:eastAsia="ru-RU"/>
        </w:rPr>
        <w:t>Цель: </w:t>
      </w:r>
      <w:r w:rsidRPr="00AE70AA">
        <w:rPr>
          <w:rFonts w:ascii="Times New Roman" w:eastAsia="Times New Roman" w:hAnsi="Times New Roman" w:cs="Times New Roman"/>
          <w:color w:val="333333"/>
          <w:highlight w:val="yellow"/>
          <w:lang w:eastAsia="ru-RU"/>
        </w:rPr>
        <w:t>сформировать умение выделять главное, обобщать прочитанное в виде тезиса, задавать проблемные вопросы.</w:t>
      </w:r>
    </w:p>
    <w:p w:rsidR="001E5A46" w:rsidRPr="00AE70AA" w:rsidRDefault="001E5A46" w:rsidP="001E5A46">
      <w:pPr>
        <w:shd w:val="clear" w:color="auto" w:fill="FFFFFF"/>
        <w:spacing w:after="135" w:line="240" w:lineRule="auto"/>
        <w:rPr>
          <w:rFonts w:ascii="Times New Roman" w:eastAsia="Times New Roman" w:hAnsi="Times New Roman" w:cs="Times New Roman"/>
          <w:color w:val="333333"/>
          <w:highlight w:val="yellow"/>
          <w:lang w:eastAsia="ru-RU"/>
        </w:rPr>
      </w:pPr>
      <w:r w:rsidRPr="00AE70AA">
        <w:rPr>
          <w:rFonts w:ascii="Times New Roman" w:eastAsia="Times New Roman" w:hAnsi="Times New Roman" w:cs="Times New Roman"/>
          <w:color w:val="333333"/>
          <w:highlight w:val="yellow"/>
          <w:lang w:eastAsia="ru-RU"/>
        </w:rPr>
        <w:t>1. Ученики про себя читают выбранный учителем текст или часть текста.</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AE70AA">
        <w:rPr>
          <w:rFonts w:ascii="Times New Roman" w:eastAsia="Times New Roman" w:hAnsi="Times New Roman" w:cs="Times New Roman"/>
          <w:color w:val="333333"/>
          <w:highlight w:val="yellow"/>
          <w:lang w:eastAsia="ru-RU"/>
        </w:rPr>
        <w:t>2. 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AE70AA">
        <w:rPr>
          <w:rFonts w:ascii="Times New Roman" w:eastAsia="Times New Roman" w:hAnsi="Times New Roman" w:cs="Times New Roman"/>
          <w:color w:val="333333"/>
          <w:highlight w:val="yellow"/>
          <w:lang w:eastAsia="ru-RU"/>
        </w:rPr>
        <w:lastRenderedPageBreak/>
        <w:t>3. Учитель привлекает всех учащихся к обсуждению.</w:t>
      </w:r>
    </w:p>
    <w:p w:rsidR="001E5A46" w:rsidRPr="001E5A46" w:rsidRDefault="00B92651" w:rsidP="001E5A46">
      <w:pPr>
        <w:shd w:val="clear" w:color="auto" w:fill="FFFFFF"/>
        <w:spacing w:before="135" w:after="135" w:line="255" w:lineRule="atLeast"/>
        <w:outlineLvl w:val="3"/>
        <w:rPr>
          <w:rFonts w:ascii="Times New Roman" w:eastAsia="Times New Roman" w:hAnsi="Times New Roman" w:cs="Times New Roman"/>
          <w:color w:val="199043"/>
          <w:lang w:eastAsia="ru-RU"/>
        </w:rPr>
      </w:pPr>
      <w:r>
        <w:rPr>
          <w:rFonts w:ascii="Times New Roman" w:eastAsia="Times New Roman" w:hAnsi="Times New Roman" w:cs="Times New Roman"/>
          <w:b/>
          <w:bCs/>
          <w:color w:val="199043"/>
          <w:lang w:eastAsia="ru-RU"/>
        </w:rPr>
        <w:t>8</w:t>
      </w:r>
      <w:r w:rsidR="001E5A46" w:rsidRPr="001E5A46">
        <w:rPr>
          <w:rFonts w:ascii="Times New Roman" w:eastAsia="Times New Roman" w:hAnsi="Times New Roman" w:cs="Times New Roman"/>
          <w:b/>
          <w:bCs/>
          <w:color w:val="199043"/>
          <w:lang w:eastAsia="ru-RU"/>
        </w:rPr>
        <w:t>. Дневник двойных записей</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b/>
          <w:bCs/>
          <w:color w:val="333333"/>
          <w:lang w:eastAsia="ru-RU"/>
        </w:rPr>
        <w:t>Цель: </w:t>
      </w:r>
      <w:r w:rsidRPr="001E5A46">
        <w:rPr>
          <w:rFonts w:ascii="Times New Roman" w:eastAsia="Times New Roman" w:hAnsi="Times New Roman" w:cs="Times New Roman"/>
          <w:color w:val="333333"/>
          <w:lang w:eastAsia="ru-RU"/>
        </w:rPr>
        <w:t>сформировать умение задавать вопросы во время чтения, критически оценивать информацию, сопоставлять прочитанное с собственным опытом.</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1. Учитель дает указание учащимся разделить тетрадь на две части.</w:t>
      </w:r>
    </w:p>
    <w:p w:rsidR="001E5A46" w:rsidRPr="001E5A46" w:rsidRDefault="001E5A46" w:rsidP="001E5A46">
      <w:pPr>
        <w:shd w:val="clear" w:color="auto" w:fill="FFFFFF"/>
        <w:spacing w:after="135" w:line="240" w:lineRule="auto"/>
        <w:rPr>
          <w:rFonts w:ascii="Times New Roman" w:eastAsia="Times New Roman" w:hAnsi="Times New Roman" w:cs="Times New Roman"/>
          <w:color w:val="333333"/>
          <w:lang w:eastAsia="ru-RU"/>
        </w:rPr>
      </w:pPr>
      <w:r w:rsidRPr="001E5A46">
        <w:rPr>
          <w:rFonts w:ascii="Times New Roman" w:eastAsia="Times New Roman" w:hAnsi="Times New Roman" w:cs="Times New Roman"/>
          <w:color w:val="333333"/>
          <w:lang w:eastAsia="ru-RU"/>
        </w:rPr>
        <w:t>2. В процессе чтения ученики должны в левой части записать моменты, которые поразили, удивили, напомнили о каких-то фактах, вызвали какие-либо ассоциации; в правой – написать лаконичный комментарий: почему именно этот момент удивил, какие ассоциации вызвал, на какие мысли натолкнул.</w:t>
      </w:r>
    </w:p>
    <w:p w:rsidR="00E14C30" w:rsidRPr="004940CD" w:rsidRDefault="00E14C30" w:rsidP="00E14C30">
      <w:pPr>
        <w:pStyle w:val="a4"/>
        <w:numPr>
          <w:ilvl w:val="0"/>
          <w:numId w:val="3"/>
        </w:numPr>
        <w:shd w:val="clear" w:color="auto" w:fill="FFFFFF"/>
        <w:spacing w:before="0" w:beforeAutospacing="0" w:after="150" w:afterAutospacing="0"/>
        <w:rPr>
          <w:rFonts w:ascii="Arial" w:hAnsi="Arial" w:cs="Arial"/>
          <w:color w:val="000000"/>
          <w:sz w:val="21"/>
          <w:szCs w:val="21"/>
          <w:highlight w:val="yellow"/>
        </w:rPr>
      </w:pPr>
      <w:r w:rsidRPr="004940CD">
        <w:rPr>
          <w:rFonts w:ascii="Arial" w:hAnsi="Arial" w:cs="Arial"/>
          <w:b/>
          <w:bCs/>
          <w:color w:val="000000"/>
          <w:sz w:val="21"/>
          <w:szCs w:val="21"/>
          <w:highlight w:val="yellow"/>
        </w:rPr>
        <w:t>"Рассечение вопроса"</w:t>
      </w:r>
    </w:p>
    <w:p w:rsidR="00E14C30" w:rsidRPr="004940CD" w:rsidRDefault="00E14C30" w:rsidP="00E14C30">
      <w:pPr>
        <w:pStyle w:val="a4"/>
        <w:numPr>
          <w:ilvl w:val="0"/>
          <w:numId w:val="3"/>
        </w:numPr>
        <w:shd w:val="clear" w:color="auto" w:fill="FFFFFF"/>
        <w:spacing w:before="0" w:beforeAutospacing="0" w:after="150" w:afterAutospacing="0"/>
        <w:rPr>
          <w:rFonts w:ascii="Arial" w:hAnsi="Arial" w:cs="Arial"/>
          <w:color w:val="000000"/>
          <w:sz w:val="21"/>
          <w:szCs w:val="21"/>
          <w:highlight w:val="yellow"/>
        </w:rPr>
      </w:pPr>
      <w:r w:rsidRPr="004940CD">
        <w:rPr>
          <w:rFonts w:ascii="Arial" w:hAnsi="Arial" w:cs="Arial"/>
          <w:i/>
          <w:iCs/>
          <w:color w:val="000000"/>
          <w:sz w:val="21"/>
          <w:szCs w:val="21"/>
          <w:highlight w:val="yellow"/>
        </w:rPr>
        <w:t>Цель: смысловая догадка о возможном содержании текста на основе его заглавия.</w:t>
      </w:r>
    </w:p>
    <w:p w:rsidR="00E14C30" w:rsidRPr="004940CD" w:rsidRDefault="00E14C30" w:rsidP="00E14C30">
      <w:pPr>
        <w:pStyle w:val="a4"/>
        <w:numPr>
          <w:ilvl w:val="0"/>
          <w:numId w:val="3"/>
        </w:numPr>
        <w:shd w:val="clear" w:color="auto" w:fill="FFFFFF"/>
        <w:spacing w:before="0" w:beforeAutospacing="0" w:after="150" w:afterAutospacing="0"/>
        <w:rPr>
          <w:rFonts w:ascii="Arial" w:hAnsi="Arial" w:cs="Arial"/>
          <w:color w:val="000000"/>
          <w:sz w:val="21"/>
          <w:szCs w:val="21"/>
          <w:highlight w:val="yellow"/>
        </w:rPr>
      </w:pPr>
      <w:r w:rsidRPr="004940CD">
        <w:rPr>
          <w:rFonts w:ascii="Arial" w:hAnsi="Arial" w:cs="Arial"/>
          <w:color w:val="000000"/>
          <w:sz w:val="21"/>
          <w:szCs w:val="21"/>
          <w:highlight w:val="yellow"/>
        </w:rPr>
        <w:t>Учитель предлагает ученикам прочитать заглавие текста и предположить, о чем пойдет речь в тексте.</w:t>
      </w:r>
    </w:p>
    <w:p w:rsidR="00E21DDE" w:rsidRPr="004940CD" w:rsidRDefault="00E21DDE" w:rsidP="00E21DDE">
      <w:pPr>
        <w:pStyle w:val="a8"/>
        <w:numPr>
          <w:ilvl w:val="0"/>
          <w:numId w:val="3"/>
        </w:numPr>
        <w:shd w:val="clear" w:color="auto" w:fill="FFFFFF"/>
        <w:spacing w:after="135"/>
        <w:rPr>
          <w:rFonts w:ascii="Helvetica Neue" w:hAnsi="Helvetica Neue"/>
          <w:color w:val="333333"/>
          <w:sz w:val="21"/>
          <w:szCs w:val="21"/>
          <w:highlight w:val="yellow"/>
        </w:rPr>
      </w:pPr>
      <w:r w:rsidRPr="004940CD">
        <w:rPr>
          <w:rFonts w:ascii="Helvetica Neue" w:hAnsi="Helvetica Neue"/>
          <w:i/>
          <w:iCs/>
          <w:color w:val="333333"/>
          <w:sz w:val="21"/>
          <w:szCs w:val="21"/>
          <w:highlight w:val="yellow"/>
        </w:rPr>
        <w:t>«Ментальные карты» (графический прием организации текста),</w:t>
      </w:r>
    </w:p>
    <w:p w:rsidR="00E21DDE" w:rsidRPr="004940CD" w:rsidRDefault="00E21DDE" w:rsidP="00E21DDE">
      <w:pPr>
        <w:pStyle w:val="a8"/>
        <w:numPr>
          <w:ilvl w:val="0"/>
          <w:numId w:val="3"/>
        </w:numPr>
        <w:shd w:val="clear" w:color="auto" w:fill="FFFFFF"/>
        <w:spacing w:after="135"/>
        <w:rPr>
          <w:rFonts w:ascii="Helvetica Neue" w:hAnsi="Helvetica Neue"/>
          <w:color w:val="333333"/>
          <w:sz w:val="21"/>
          <w:szCs w:val="21"/>
          <w:highlight w:val="yellow"/>
        </w:rPr>
      </w:pPr>
      <w:r w:rsidRPr="004940CD">
        <w:rPr>
          <w:rFonts w:ascii="Helvetica Neue" w:hAnsi="Helvetica Neue"/>
          <w:color w:val="333333"/>
          <w:sz w:val="21"/>
          <w:szCs w:val="21"/>
          <w:highlight w:val="yellow"/>
        </w:rPr>
        <w:t>Ментальные карты – это техника визуализации мышления. Применения ментальных карт очень разнообразны – например, их можно использовать для того, чтобы зафиксировать, понять и запомнить содержание книги или текста, сгенерировать и записать идеи, разобраться в новой для себя теме, подготовиться   к принятию решения.</w:t>
      </w:r>
    </w:p>
    <w:p w:rsidR="00E21DDE" w:rsidRPr="004940CD" w:rsidRDefault="00E21DDE" w:rsidP="00E21DDE">
      <w:pPr>
        <w:pStyle w:val="a8"/>
        <w:numPr>
          <w:ilvl w:val="0"/>
          <w:numId w:val="3"/>
        </w:numPr>
        <w:shd w:val="clear" w:color="auto" w:fill="FFFFFF"/>
        <w:spacing w:after="135"/>
        <w:rPr>
          <w:rFonts w:ascii="Helvetica Neue" w:hAnsi="Helvetica Neue"/>
          <w:color w:val="333333"/>
          <w:sz w:val="21"/>
          <w:szCs w:val="21"/>
          <w:highlight w:val="yellow"/>
        </w:rPr>
      </w:pPr>
      <w:r w:rsidRPr="004940CD">
        <w:rPr>
          <w:rFonts w:ascii="Helvetica Neue" w:hAnsi="Helvetica Neue"/>
          <w:i/>
          <w:iCs/>
          <w:color w:val="333333"/>
          <w:sz w:val="21"/>
          <w:szCs w:val="21"/>
          <w:highlight w:val="yellow"/>
        </w:rPr>
        <w:t>В центре листа альбомного формата одним словом обозначается тема, которая заключается в замкнутый контур. </w:t>
      </w:r>
      <w:r w:rsidRPr="004940CD">
        <w:rPr>
          <w:rFonts w:ascii="Helvetica Neue" w:hAnsi="Helvetica Neue"/>
          <w:color w:val="333333"/>
          <w:sz w:val="21"/>
          <w:szCs w:val="21"/>
          <w:highlight w:val="yellow"/>
        </w:rPr>
        <w:t>От неё рисуются ветви, на которых располагаются ключевые слова. К ветвям добавляются подветви, пока тема не будет исчерпана.</w:t>
      </w:r>
    </w:p>
    <w:p w:rsidR="00E21DDE" w:rsidRPr="004940CD" w:rsidRDefault="00E21DDE" w:rsidP="00E21DDE">
      <w:pPr>
        <w:pStyle w:val="a8"/>
        <w:numPr>
          <w:ilvl w:val="0"/>
          <w:numId w:val="3"/>
        </w:numPr>
        <w:shd w:val="clear" w:color="auto" w:fill="FFFFFF"/>
        <w:spacing w:after="135"/>
        <w:rPr>
          <w:rFonts w:ascii="Helvetica Neue" w:hAnsi="Helvetica Neue"/>
          <w:color w:val="333333"/>
          <w:sz w:val="21"/>
          <w:szCs w:val="21"/>
          <w:highlight w:val="yellow"/>
        </w:rPr>
      </w:pPr>
      <w:r w:rsidRPr="004940CD">
        <w:rPr>
          <w:rFonts w:ascii="Helvetica Neue" w:hAnsi="Helvetica Neue"/>
          <w:color w:val="333333"/>
          <w:sz w:val="21"/>
          <w:szCs w:val="21"/>
          <w:highlight w:val="yellow"/>
        </w:rPr>
        <w:t>Ментальные карты активируют память. Списки, сплошной текст, деревья и схемы однообразны. Ментальные карты, наоборот, используют все возможные способы, чтобы активировать восприятие посредством разнообразия: разная толщина линий, разные цвета ветвей, точно выбранные ключевые слова, которые лично для вас являются значимыми, использование образов и символов. Техника ментальных карт помогает не только организовать и упорядочить информацию, но и лучше воспринять, понять, запомнить и проассоциировать ее.</w:t>
      </w:r>
    </w:p>
    <w:p w:rsidR="001E5A46" w:rsidRPr="001E5A46" w:rsidRDefault="004940CD" w:rsidP="001E5A46">
      <w:pPr>
        <w:shd w:val="clear" w:color="auto" w:fill="FFFFFF"/>
        <w:spacing w:after="135" w:line="240" w:lineRule="auto"/>
        <w:ind w:left="720"/>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Сделай буклет по тексту и представь его классу</w:t>
      </w:r>
    </w:p>
    <w:p w:rsidR="001E5A46" w:rsidRPr="001E5A46" w:rsidRDefault="001E5A46" w:rsidP="001E5A46">
      <w:pPr>
        <w:shd w:val="clear" w:color="auto" w:fill="FFFFFF"/>
        <w:spacing w:after="135" w:line="240" w:lineRule="auto"/>
        <w:ind w:left="720"/>
        <w:rPr>
          <w:rFonts w:ascii="Times New Roman" w:eastAsia="Times New Roman" w:hAnsi="Times New Roman" w:cs="Times New Roman"/>
          <w:color w:val="333333"/>
          <w:lang w:eastAsia="ru-RU"/>
        </w:rPr>
      </w:pPr>
    </w:p>
    <w:p w:rsidR="001E5A46" w:rsidRPr="001E5A46" w:rsidRDefault="001E5A46" w:rsidP="001E5A46">
      <w:pPr>
        <w:pStyle w:val="a4"/>
        <w:shd w:val="clear" w:color="auto" w:fill="FFFFFF"/>
        <w:spacing w:before="0" w:beforeAutospacing="0"/>
        <w:textAlignment w:val="baseline"/>
        <w:rPr>
          <w:color w:val="404040"/>
          <w:sz w:val="22"/>
          <w:szCs w:val="22"/>
        </w:rPr>
      </w:pPr>
    </w:p>
    <w:p w:rsidR="001E5A46" w:rsidRPr="001E5A46" w:rsidRDefault="001E5A46" w:rsidP="001E5A46">
      <w:pPr>
        <w:pStyle w:val="a3"/>
        <w:jc w:val="center"/>
        <w:rPr>
          <w:rFonts w:ascii="Times New Roman" w:hAnsi="Times New Roman" w:cs="Times New Roman"/>
          <w:lang w:eastAsia="ru-RU"/>
        </w:rPr>
      </w:pPr>
      <w:r w:rsidRPr="001E5A46">
        <w:rPr>
          <w:rFonts w:ascii="Times New Roman" w:hAnsi="Times New Roman" w:cs="Times New Roman"/>
          <w:b/>
          <w:bCs/>
          <w:lang w:eastAsia="ru-RU"/>
        </w:rPr>
        <w:t>Список литературы</w:t>
      </w:r>
    </w:p>
    <w:p w:rsidR="001E5A46" w:rsidRPr="001E5A46" w:rsidRDefault="001E5A46" w:rsidP="001E5A46">
      <w:pPr>
        <w:pStyle w:val="a3"/>
        <w:rPr>
          <w:rFonts w:ascii="Times New Roman" w:hAnsi="Times New Roman" w:cs="Times New Roman"/>
          <w:lang w:eastAsia="ru-RU"/>
        </w:rPr>
      </w:pPr>
      <w:r w:rsidRPr="001E5A46">
        <w:rPr>
          <w:rFonts w:ascii="Times New Roman" w:hAnsi="Times New Roman" w:cs="Times New Roman"/>
          <w:lang w:val="en-US" w:eastAsia="ru-RU"/>
        </w:rPr>
        <w:t> </w:t>
      </w:r>
    </w:p>
    <w:p w:rsidR="001E5A46" w:rsidRPr="001E5A46" w:rsidRDefault="001E5A46" w:rsidP="001E5A46">
      <w:pPr>
        <w:pStyle w:val="a3"/>
        <w:rPr>
          <w:rFonts w:ascii="Times New Roman" w:hAnsi="Times New Roman" w:cs="Times New Roman"/>
          <w:lang w:eastAsia="ru-RU"/>
        </w:rPr>
      </w:pPr>
      <w:r w:rsidRPr="001E5A46">
        <w:rPr>
          <w:rFonts w:ascii="Times New Roman" w:hAnsi="Times New Roman" w:cs="Times New Roman"/>
          <w:lang w:eastAsia="ru-RU"/>
        </w:rPr>
        <w:t>1.</w:t>
      </w:r>
      <w:r w:rsidRPr="001E5A46">
        <w:rPr>
          <w:rFonts w:ascii="Times New Roman" w:hAnsi="Times New Roman" w:cs="Times New Roman"/>
          <w:lang w:val="en-US" w:eastAsia="ru-RU"/>
        </w:rPr>
        <w:t> </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Danuta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Gryca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Poland</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Joana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Sosnovska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Poland</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Russel</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Whitehead</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UK</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Zsuzsanna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Nytro</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Hungary</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Danica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Gondova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Chech</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Republic</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Victor</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N</w:t>
      </w:r>
      <w:r w:rsidRPr="001E5A46">
        <w:rPr>
          <w:rFonts w:ascii="Times New Roman" w:hAnsi="Times New Roman" w:cs="Times New Roman"/>
          <w:lang w:eastAsia="ru-RU"/>
        </w:rPr>
        <w:t>.</w:t>
      </w:r>
      <w:r w:rsidRPr="001E5A46">
        <w:rPr>
          <w:rFonts w:ascii="Times New Roman" w:hAnsi="Times New Roman" w:cs="Times New Roman"/>
          <w:lang w:val="en-US" w:eastAsia="ru-RU"/>
        </w:rPr>
        <w:t>Simkin</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Russia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CvetankaBozanic</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Croatia</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Oxford</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Exam</w:t>
      </w:r>
      <w:r w:rsidRPr="001E5A46">
        <w:rPr>
          <w:rFonts w:ascii="Times New Roman" w:hAnsi="Times New Roman" w:cs="Times New Roman"/>
          <w:lang w:eastAsia="ru-RU"/>
        </w:rPr>
        <w:t xml:space="preserve"> </w:t>
      </w:r>
      <w:r w:rsidRPr="001E5A46">
        <w:rPr>
          <w:rFonts w:ascii="Times New Roman" w:hAnsi="Times New Roman" w:cs="Times New Roman"/>
          <w:lang w:val="en-US" w:eastAsia="ru-RU"/>
        </w:rPr>
        <w:t>Excellence</w:t>
      </w:r>
      <w:r w:rsidRPr="001E5A46">
        <w:rPr>
          <w:rFonts w:ascii="Times New Roman" w:hAnsi="Times New Roman" w:cs="Times New Roman"/>
          <w:lang w:eastAsia="ru-RU"/>
        </w:rPr>
        <w:t>. Preporation for secondary school exams – Oxford University Press, 2012.</w:t>
      </w:r>
    </w:p>
    <w:p w:rsidR="001E5A46" w:rsidRPr="001E5A46" w:rsidRDefault="001E5A46" w:rsidP="001E5A46">
      <w:pPr>
        <w:pStyle w:val="a3"/>
        <w:rPr>
          <w:rFonts w:ascii="Times New Roman" w:hAnsi="Times New Roman" w:cs="Times New Roman"/>
          <w:lang w:eastAsia="ru-RU"/>
        </w:rPr>
      </w:pPr>
      <w:r w:rsidRPr="001E5A46">
        <w:rPr>
          <w:rFonts w:ascii="Times New Roman" w:hAnsi="Times New Roman" w:cs="Times New Roman"/>
          <w:lang w:eastAsia="ru-RU"/>
        </w:rPr>
        <w:t>2. Опыт применения технологии развития критического мышления на уроке 21 века: методические материалы для учителя / Под общ. редакцией Крыловой О. Н. – СПб. : «Аграф», 2004.</w:t>
      </w:r>
    </w:p>
    <w:p w:rsidR="005B68DC" w:rsidRPr="005B68DC" w:rsidRDefault="005B68DC" w:rsidP="005B68DC">
      <w:pPr>
        <w:rPr>
          <w:rFonts w:ascii="Times New Roman" w:hAnsi="Times New Roman" w:cs="Times New Roman"/>
        </w:rPr>
      </w:pPr>
      <w:r w:rsidRPr="005B68DC">
        <w:rPr>
          <w:rFonts w:ascii="Times New Roman" w:hAnsi="Times New Roman" w:cs="Times New Roman"/>
        </w:rPr>
        <w:t>3. Урок-дегустация</w:t>
      </w:r>
    </w:p>
    <w:p w:rsidR="005B68DC" w:rsidRPr="005B68DC" w:rsidRDefault="005B68DC" w:rsidP="005B68DC">
      <w:pPr>
        <w:rPr>
          <w:rFonts w:ascii="Times New Roman" w:hAnsi="Times New Roman" w:cs="Times New Roman"/>
        </w:rPr>
      </w:pPr>
      <w:r w:rsidRPr="005B68DC">
        <w:rPr>
          <w:rFonts w:ascii="Times New Roman" w:hAnsi="Times New Roman" w:cs="Times New Roman"/>
        </w:rPr>
        <w:t>Этот метод я подсмотрела в Швеции. Он напоминает посещение библиотеки, но только в игровой форме. Учитель выбирает книги и вписывает их в специальное дегустационное меню. Дети садятся за сервированный стол и выбирают книгу, которая приглянулась им по названию (а может быть, по обложке или иллюстрации), читают первую страницу или аннотацию, а затем заполняют небольшую анкету с вопросами:</w:t>
      </w:r>
    </w:p>
    <w:p w:rsidR="005B68DC" w:rsidRPr="005B68DC" w:rsidRDefault="005B68DC" w:rsidP="005B68DC">
      <w:pPr>
        <w:rPr>
          <w:rFonts w:ascii="Times New Roman" w:hAnsi="Times New Roman" w:cs="Times New Roman"/>
        </w:rPr>
      </w:pPr>
    </w:p>
    <w:p w:rsidR="005B68DC" w:rsidRPr="005B68DC" w:rsidRDefault="005B68DC" w:rsidP="005B68DC">
      <w:pPr>
        <w:rPr>
          <w:rFonts w:ascii="Times New Roman" w:hAnsi="Times New Roman" w:cs="Times New Roman"/>
        </w:rPr>
      </w:pPr>
      <w:r w:rsidRPr="005B68DC">
        <w:rPr>
          <w:rFonts w:ascii="Times New Roman" w:hAnsi="Times New Roman" w:cs="Times New Roman"/>
        </w:rPr>
        <w:t>Что ты думаешь про обложку книги? Как ты думаешь, о чем может быть сюжет произведения?</w:t>
      </w:r>
    </w:p>
    <w:p w:rsidR="005B68DC" w:rsidRPr="005B68DC" w:rsidRDefault="005B68DC" w:rsidP="005B68DC">
      <w:pPr>
        <w:rPr>
          <w:rFonts w:ascii="Times New Roman" w:hAnsi="Times New Roman" w:cs="Times New Roman"/>
        </w:rPr>
      </w:pPr>
      <w:r w:rsidRPr="005B68DC">
        <w:rPr>
          <w:rFonts w:ascii="Times New Roman" w:hAnsi="Times New Roman" w:cs="Times New Roman"/>
        </w:rPr>
        <w:t>Опиши свои первые эмоции от книги. Изменились ли они как-то после прочтения нескольких страниц?</w:t>
      </w:r>
    </w:p>
    <w:p w:rsidR="005B68DC" w:rsidRPr="005B68DC" w:rsidRDefault="005B68DC" w:rsidP="005B68DC">
      <w:pPr>
        <w:rPr>
          <w:rFonts w:ascii="Times New Roman" w:hAnsi="Times New Roman" w:cs="Times New Roman"/>
        </w:rPr>
      </w:pPr>
      <w:r w:rsidRPr="005B68DC">
        <w:rPr>
          <w:rFonts w:ascii="Times New Roman" w:hAnsi="Times New Roman" w:cs="Times New Roman"/>
        </w:rPr>
        <w:t>Что делает автор, чтобы заинтересовать читателя?</w:t>
      </w:r>
    </w:p>
    <w:p w:rsidR="005B68DC" w:rsidRPr="005B68DC" w:rsidRDefault="005B68DC" w:rsidP="005B68DC">
      <w:pPr>
        <w:rPr>
          <w:rFonts w:ascii="Times New Roman" w:hAnsi="Times New Roman" w:cs="Times New Roman"/>
        </w:rPr>
      </w:pPr>
      <w:r w:rsidRPr="005B68DC">
        <w:rPr>
          <w:rFonts w:ascii="Times New Roman" w:hAnsi="Times New Roman" w:cs="Times New Roman"/>
        </w:rPr>
        <w:t>Захотел бы ты прочитать эту книгу до конца?</w:t>
      </w:r>
    </w:p>
    <w:p w:rsidR="005B68DC" w:rsidRPr="005B68DC" w:rsidRDefault="005B68DC" w:rsidP="005B68DC">
      <w:pPr>
        <w:rPr>
          <w:rFonts w:ascii="Times New Roman" w:hAnsi="Times New Roman" w:cs="Times New Roman"/>
        </w:rPr>
      </w:pPr>
      <w:r w:rsidRPr="005B68DC">
        <w:rPr>
          <w:rFonts w:ascii="Times New Roman" w:hAnsi="Times New Roman" w:cs="Times New Roman"/>
        </w:rPr>
        <w:lastRenderedPageBreak/>
        <w:t>Ко всему прочему, дегустация книг дает массу поводов для обсуждений, сравнения предположений, дискуссий и даже жарких споров. А главное есть только один способ узнать, кто же в итоге оказался прав. Для этого надо дочитать книгу.</w:t>
      </w:r>
    </w:p>
    <w:p w:rsidR="005B68DC" w:rsidRPr="005B68DC" w:rsidRDefault="005B68DC" w:rsidP="005B68DC">
      <w:pPr>
        <w:rPr>
          <w:rFonts w:ascii="Times New Roman" w:hAnsi="Times New Roman" w:cs="Times New Roman"/>
        </w:rPr>
      </w:pPr>
    </w:p>
    <w:p w:rsidR="00E403B0" w:rsidRPr="00E403B0" w:rsidRDefault="00E403B0" w:rsidP="00E403B0">
      <w:pPr>
        <w:shd w:val="clear" w:color="auto" w:fill="FFFFFF"/>
        <w:spacing w:after="0" w:line="240" w:lineRule="auto"/>
        <w:jc w:val="both"/>
        <w:rPr>
          <w:rFonts w:ascii="Arial" w:eastAsia="Times New Roman" w:hAnsi="Arial" w:cs="Arial"/>
          <w:color w:val="181818"/>
          <w:sz w:val="21"/>
          <w:szCs w:val="21"/>
          <w:lang w:eastAsia="ru-RU"/>
        </w:rPr>
      </w:pPr>
      <w:r w:rsidRPr="00E403B0">
        <w:rPr>
          <w:rFonts w:ascii="Times New Roman" w:eastAsia="Times New Roman" w:hAnsi="Times New Roman" w:cs="Times New Roman"/>
          <w:b/>
          <w:bCs/>
          <w:color w:val="181818"/>
          <w:sz w:val="28"/>
          <w:szCs w:val="28"/>
          <w:lang w:eastAsia="ru-RU"/>
        </w:rPr>
        <w:t>Read the text again and listen. Match topics A – D and 1 - 4</w:t>
      </w:r>
    </w:p>
    <w:p w:rsidR="00E403B0" w:rsidRPr="00E403B0" w:rsidRDefault="00E403B0" w:rsidP="00E403B0">
      <w:pPr>
        <w:shd w:val="clear" w:color="auto" w:fill="FFFFFF"/>
        <w:spacing w:after="0" w:line="240" w:lineRule="auto"/>
        <w:jc w:val="center"/>
        <w:rPr>
          <w:rFonts w:ascii="Arial" w:eastAsia="Times New Roman" w:hAnsi="Arial" w:cs="Arial"/>
          <w:color w:val="181818"/>
          <w:sz w:val="21"/>
          <w:szCs w:val="21"/>
          <w:lang w:eastAsia="ru-RU"/>
        </w:rPr>
      </w:pPr>
      <w:r w:rsidRPr="00E403B0">
        <w:rPr>
          <w:rFonts w:ascii="Times New Roman" w:eastAsia="Times New Roman" w:hAnsi="Times New Roman" w:cs="Times New Roman"/>
          <w:b/>
          <w:bCs/>
          <w:color w:val="181818"/>
          <w:sz w:val="28"/>
          <w:szCs w:val="28"/>
          <w:lang w:eastAsia="ru-RU"/>
        </w:rPr>
        <w:t>Hit and run kindness</w:t>
      </w:r>
    </w:p>
    <w:p w:rsidR="00E403B0" w:rsidRPr="00E403B0" w:rsidRDefault="00E403B0" w:rsidP="00E403B0">
      <w:pPr>
        <w:shd w:val="clear" w:color="auto" w:fill="FFFFFF"/>
        <w:spacing w:after="0" w:line="240" w:lineRule="auto"/>
        <w:ind w:left="316"/>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(1)</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When Danny Wallace, 26 got bored, he put an advert on the worldwide web reading simply «Join me. Send a passport photo». A year and a half later his east London flat is the headquarters for a global internet - based club whose members carry out good deeds for stranger every Friday.</w:t>
      </w:r>
    </w:p>
    <w:p w:rsidR="00E403B0" w:rsidRPr="00E403B0" w:rsidRDefault="00E403B0" w:rsidP="00E403B0">
      <w:pPr>
        <w:shd w:val="clear" w:color="auto" w:fill="FFFFFF"/>
        <w:spacing w:after="0" w:line="240" w:lineRule="auto"/>
        <w:ind w:left="316"/>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(2)</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It’s not common for people in London to talk to strangers if you see someone struggling with something, part of your brains goes «I want to help», but the trained part of the brain says: «They will think you are mad or going to mug them», so you walk away.</w:t>
      </w:r>
    </w:p>
    <w:p w:rsidR="00E403B0" w:rsidRPr="00E403B0" w:rsidRDefault="00E403B0" w:rsidP="00E403B0">
      <w:pPr>
        <w:shd w:val="clear" w:color="auto" w:fill="FFFFFF"/>
        <w:spacing w:after="0" w:line="240" w:lineRule="auto"/>
        <w:ind w:left="316"/>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(3)</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 ‘Join me’ now has about 3,000 members around the Great Britain, who do an act of kindness every Friday. For example I usually out on Friday, so I go for one of the standard acts - unexpected cup of coffee. You might be sitting in the corner drinking coffee or tea, and you walk up with another cup of whatever they are drinking and say: I’ve bought you a coffee. And walk away. It’s a pleasure to see the look of surprise on their faces. There can be some suspicion, but I think that was mostly in the early days, when I didn’t know how to do it properly. I would walk up quiet nervously like I was doing something wrong and I didn’t know when to leave. In the end, I learned through trial and error. Sometimes it worked, other times it didn’t. I discovered that you have to walk up with confidence and a humor.It's hit-and-run kindness, you have to walk up with confidence and humor and don't get in their faces. You say: 'This is for you', then you go.</w:t>
      </w:r>
    </w:p>
    <w:p w:rsidR="00E403B0" w:rsidRPr="00E403B0" w:rsidRDefault="00E403B0" w:rsidP="00E403B0">
      <w:pPr>
        <w:shd w:val="clear" w:color="auto" w:fill="FFFFFF"/>
        <w:spacing w:after="0" w:line="240" w:lineRule="auto"/>
        <w:ind w:left="316"/>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(4)</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I work west and I live east and tend to get off the Tube halfway through so I'm all around. I'm omnipresent thanks to London's marvelous Tube network. Join Me is without geographical boundaries, but there are quite a few members in London and I get quite a lot of stories about things they have done on the Tube or on the buses. One lady got on the bus and put a £10 note down and said: 'That's for me and the next nine people' so at every stop, everyone who got on was told it was paid for.</w:t>
      </w:r>
    </w:p>
    <w:p w:rsidR="00E403B0" w:rsidRPr="00E403B0" w:rsidRDefault="00E403B0" w:rsidP="00E403B0">
      <w:pPr>
        <w:shd w:val="clear" w:color="auto" w:fill="FFFFFF"/>
        <w:spacing w:after="0" w:line="240" w:lineRule="auto"/>
        <w:ind w:left="316"/>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(5)</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A lot of people were doing this sort of thing anyway and go to great lengths to tell me.They get quite a lot out of it, an excuse or reason to do something nice for a complete stranger because they've got the confidence to walk up and start chatting.I think in London it is too easy to just keep your head down and walk a little bit quicker and get angry at people for not walking to the same step as you.If people step on your foot on the Tube they are an inch away but they won't say sorry because they don't want to speak out. This gives you the excuse to be a bit more confident and not care about that social barrier.</w:t>
      </w:r>
    </w:p>
    <w:p w:rsidR="00E403B0" w:rsidRPr="00E403B0" w:rsidRDefault="00E403B0" w:rsidP="00E403B0">
      <w:pPr>
        <w:shd w:val="clear" w:color="auto" w:fill="FFFFFF"/>
        <w:spacing w:after="0" w:line="240" w:lineRule="auto"/>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A.</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Join me encourage people to be kind</w:t>
      </w:r>
    </w:p>
    <w:p w:rsidR="00E403B0" w:rsidRPr="00E403B0" w:rsidRDefault="00E403B0" w:rsidP="00E403B0">
      <w:pPr>
        <w:shd w:val="clear" w:color="auto" w:fill="FFFFFF"/>
        <w:spacing w:after="0" w:line="240" w:lineRule="auto"/>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B.</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People in London often don’t stop to help strangers</w:t>
      </w:r>
    </w:p>
    <w:p w:rsidR="00E403B0" w:rsidRPr="00E403B0" w:rsidRDefault="00E403B0" w:rsidP="00E403B0">
      <w:pPr>
        <w:shd w:val="clear" w:color="auto" w:fill="FFFFFF"/>
        <w:spacing w:after="0" w:line="240" w:lineRule="auto"/>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C.</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Join me give people more confidence</w:t>
      </w:r>
    </w:p>
    <w:p w:rsidR="00E403B0" w:rsidRPr="00E403B0" w:rsidRDefault="00E403B0" w:rsidP="00E403B0">
      <w:pPr>
        <w:shd w:val="clear" w:color="auto" w:fill="FFFFFF"/>
        <w:spacing w:after="0" w:line="240" w:lineRule="auto"/>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D.</w:t>
      </w:r>
      <w:r w:rsidRPr="00E403B0">
        <w:rPr>
          <w:rFonts w:ascii="Times New Roman" w:eastAsia="Times New Roman" w:hAnsi="Times New Roman" w:cs="Times New Roman"/>
          <w:color w:val="181818"/>
          <w:sz w:val="14"/>
          <w:szCs w:val="14"/>
          <w:lang w:eastAsia="ru-RU"/>
        </w:rPr>
        <w:t>   </w:t>
      </w:r>
      <w:r w:rsidRPr="00E403B0">
        <w:rPr>
          <w:rFonts w:ascii="Times New Roman" w:eastAsia="Times New Roman" w:hAnsi="Times New Roman" w:cs="Times New Roman"/>
          <w:color w:val="181818"/>
          <w:sz w:val="28"/>
          <w:szCs w:val="28"/>
          <w:lang w:eastAsia="ru-RU"/>
        </w:rPr>
        <w:t>Join me gives people more confidence</w:t>
      </w:r>
    </w:p>
    <w:p w:rsidR="00E403B0" w:rsidRPr="00E403B0" w:rsidRDefault="00E403B0" w:rsidP="00E403B0">
      <w:pPr>
        <w:shd w:val="clear" w:color="auto" w:fill="FFFFFF"/>
        <w:spacing w:after="0" w:line="240" w:lineRule="auto"/>
        <w:ind w:left="360"/>
        <w:rPr>
          <w:rFonts w:ascii="Arial" w:eastAsia="Times New Roman" w:hAnsi="Arial" w:cs="Arial"/>
          <w:color w:val="181818"/>
          <w:sz w:val="21"/>
          <w:szCs w:val="21"/>
          <w:lang w:eastAsia="ru-RU"/>
        </w:rPr>
      </w:pPr>
      <w:r w:rsidRPr="00E403B0">
        <w:rPr>
          <w:rFonts w:ascii="Times New Roman" w:eastAsia="Times New Roman" w:hAnsi="Times New Roman" w:cs="Times New Roman"/>
          <w:color w:val="181818"/>
          <w:sz w:val="28"/>
          <w:szCs w:val="28"/>
          <w:lang w:eastAsia="ru-RU"/>
        </w:rPr>
        <w:t> </w:t>
      </w:r>
    </w:p>
    <w:p w:rsidR="00C62CEC" w:rsidRPr="001E5A46" w:rsidRDefault="00C62CEC" w:rsidP="005B68DC">
      <w:pPr>
        <w:rPr>
          <w:rFonts w:ascii="Times New Roman" w:hAnsi="Times New Roman" w:cs="Times New Roman"/>
        </w:rPr>
      </w:pPr>
    </w:p>
    <w:sectPr w:rsidR="00C62CEC" w:rsidRPr="001E5A46" w:rsidSect="001E5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F9C"/>
    <w:multiLevelType w:val="multilevel"/>
    <w:tmpl w:val="AF9C926E"/>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84145E"/>
    <w:multiLevelType w:val="multilevel"/>
    <w:tmpl w:val="F8601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23338"/>
    <w:multiLevelType w:val="multilevel"/>
    <w:tmpl w:val="4A6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75"/>
    <w:rsid w:val="00090D75"/>
    <w:rsid w:val="001E5A46"/>
    <w:rsid w:val="002E2C8E"/>
    <w:rsid w:val="0042102D"/>
    <w:rsid w:val="004940CD"/>
    <w:rsid w:val="005524F5"/>
    <w:rsid w:val="00553ABB"/>
    <w:rsid w:val="005B68DC"/>
    <w:rsid w:val="005E7E34"/>
    <w:rsid w:val="0079363A"/>
    <w:rsid w:val="007C096E"/>
    <w:rsid w:val="00AE70AA"/>
    <w:rsid w:val="00B92651"/>
    <w:rsid w:val="00BE50F5"/>
    <w:rsid w:val="00C62CEC"/>
    <w:rsid w:val="00D25AC8"/>
    <w:rsid w:val="00E14C30"/>
    <w:rsid w:val="00E21DDE"/>
    <w:rsid w:val="00E403B0"/>
    <w:rsid w:val="00F17AF0"/>
    <w:rsid w:val="00F8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F506B-277F-4F90-AFB7-6634A460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EC"/>
  </w:style>
  <w:style w:type="paragraph" w:styleId="1">
    <w:name w:val="heading 1"/>
    <w:basedOn w:val="a"/>
    <w:next w:val="a"/>
    <w:link w:val="10"/>
    <w:uiPriority w:val="9"/>
    <w:qFormat/>
    <w:rsid w:val="001E5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1E5A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CEC"/>
    <w:pPr>
      <w:spacing w:after="0" w:line="240" w:lineRule="auto"/>
    </w:pPr>
  </w:style>
  <w:style w:type="paragraph" w:styleId="a4">
    <w:name w:val="Normal (Web)"/>
    <w:basedOn w:val="a"/>
    <w:uiPriority w:val="99"/>
    <w:semiHidden/>
    <w:unhideWhenUsed/>
    <w:rsid w:val="001E5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5A46"/>
    <w:rPr>
      <w:b/>
      <w:bCs/>
    </w:rPr>
  </w:style>
  <w:style w:type="character" w:customStyle="1" w:styleId="10">
    <w:name w:val="Заголовок 1 Знак"/>
    <w:basedOn w:val="a0"/>
    <w:link w:val="1"/>
    <w:uiPriority w:val="9"/>
    <w:rsid w:val="001E5A46"/>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1E5A46"/>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1E5A46"/>
    <w:rPr>
      <w:color w:val="0000FF"/>
      <w:u w:val="single"/>
    </w:rPr>
  </w:style>
  <w:style w:type="character" w:styleId="a7">
    <w:name w:val="Emphasis"/>
    <w:basedOn w:val="a0"/>
    <w:uiPriority w:val="20"/>
    <w:qFormat/>
    <w:rsid w:val="001E5A46"/>
    <w:rPr>
      <w:i/>
      <w:iCs/>
    </w:rPr>
  </w:style>
  <w:style w:type="paragraph" w:styleId="z-">
    <w:name w:val="HTML Top of Form"/>
    <w:basedOn w:val="a"/>
    <w:next w:val="a"/>
    <w:link w:val="z-0"/>
    <w:hidden/>
    <w:uiPriority w:val="99"/>
    <w:semiHidden/>
    <w:unhideWhenUsed/>
    <w:rsid w:val="001E5A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5A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E5A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E5A46"/>
    <w:rPr>
      <w:rFonts w:ascii="Arial" w:eastAsia="Times New Roman" w:hAnsi="Arial" w:cs="Arial"/>
      <w:vanish/>
      <w:sz w:val="16"/>
      <w:szCs w:val="16"/>
      <w:lang w:eastAsia="ru-RU"/>
    </w:rPr>
  </w:style>
  <w:style w:type="paragraph" w:styleId="a8">
    <w:name w:val="List Paragraph"/>
    <w:basedOn w:val="a"/>
    <w:uiPriority w:val="34"/>
    <w:qFormat/>
    <w:rsid w:val="00E40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2022-09-24T16:16:00Z</dcterms:created>
  <dcterms:modified xsi:type="dcterms:W3CDTF">2022-09-25T09:45:00Z</dcterms:modified>
</cp:coreProperties>
</file>