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D1" w:rsidRDefault="00913BD1">
      <w:pPr>
        <w:rPr>
          <w:b/>
        </w:rPr>
      </w:pPr>
      <w:r>
        <w:rPr>
          <w:b/>
        </w:rPr>
        <w:t xml:space="preserve">КГУ «Средняя общеобразовательная профильная школа №41 города Павлодара с физкультурно-оздоровительной направленностью»  учитель русского языка и литературы  </w:t>
      </w:r>
      <w:proofErr w:type="spellStart"/>
      <w:r>
        <w:rPr>
          <w:b/>
        </w:rPr>
        <w:t>Тулегенова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Зайтуна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Наманхановна</w:t>
      </w:r>
      <w:proofErr w:type="spellEnd"/>
      <w:r>
        <w:rPr>
          <w:b/>
        </w:rPr>
        <w:t>.</w:t>
      </w:r>
    </w:p>
    <w:p w:rsidR="00C439C9" w:rsidRPr="00164F7C" w:rsidRDefault="001841B2">
      <w:pPr>
        <w:rPr>
          <w:b/>
        </w:rPr>
      </w:pPr>
      <w:r w:rsidRPr="00164F7C">
        <w:rPr>
          <w:b/>
        </w:rPr>
        <w:t>Статья «Развитие функциональной грамотности на уроках русского языка через применение интерактивных методов обучения».</w:t>
      </w:r>
    </w:p>
    <w:p w:rsidR="001841B2" w:rsidRPr="00164F7C" w:rsidRDefault="00EA0601">
      <w:pPr>
        <w:rPr>
          <w:rFonts w:ascii="Times New Roman" w:hAnsi="Times New Roman" w:cs="Times New Roman"/>
          <w:sz w:val="24"/>
          <w:szCs w:val="24"/>
        </w:rPr>
      </w:pPr>
      <w:r w:rsidRPr="00164F7C">
        <w:rPr>
          <w:rFonts w:ascii="Times New Roman" w:hAnsi="Times New Roman" w:cs="Times New Roman"/>
          <w:sz w:val="24"/>
          <w:szCs w:val="24"/>
        </w:rPr>
        <w:t>21 век-век информации и изменений. Современное образование требует изменение мышления,</w:t>
      </w:r>
      <w:r w:rsidR="009569F3" w:rsidRPr="00164F7C">
        <w:rPr>
          <w:rFonts w:ascii="Times New Roman" w:hAnsi="Times New Roman" w:cs="Times New Roman"/>
          <w:sz w:val="24"/>
          <w:szCs w:val="24"/>
        </w:rPr>
        <w:t xml:space="preserve"> </w:t>
      </w:r>
      <w:r w:rsidRPr="00164F7C">
        <w:rPr>
          <w:rFonts w:ascii="Times New Roman" w:hAnsi="Times New Roman" w:cs="Times New Roman"/>
          <w:sz w:val="24"/>
          <w:szCs w:val="24"/>
        </w:rPr>
        <w:t>критическую обработку поступающей информации,</w:t>
      </w:r>
      <w:r w:rsidR="009569F3" w:rsidRPr="00164F7C">
        <w:rPr>
          <w:rFonts w:ascii="Times New Roman" w:hAnsi="Times New Roman" w:cs="Times New Roman"/>
          <w:sz w:val="24"/>
          <w:szCs w:val="24"/>
        </w:rPr>
        <w:t xml:space="preserve"> </w:t>
      </w:r>
      <w:r w:rsidRPr="00164F7C">
        <w:rPr>
          <w:rFonts w:ascii="Times New Roman" w:hAnsi="Times New Roman" w:cs="Times New Roman"/>
          <w:sz w:val="24"/>
          <w:szCs w:val="24"/>
        </w:rPr>
        <w:t>решение проблем в критически</w:t>
      </w:r>
      <w:r w:rsidR="009569F3" w:rsidRPr="00164F7C">
        <w:rPr>
          <w:rFonts w:ascii="Times New Roman" w:hAnsi="Times New Roman" w:cs="Times New Roman"/>
          <w:sz w:val="24"/>
          <w:szCs w:val="24"/>
        </w:rPr>
        <w:t xml:space="preserve">х ситуациях. </w:t>
      </w:r>
      <w:r w:rsidR="00164F7C" w:rsidRPr="0016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Функциональная грамотность  позволяет использовать приобретаемые умения, навыки, знан</w:t>
      </w:r>
      <w:r w:rsidR="00CD5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в жизни для решения </w:t>
      </w:r>
      <w:r w:rsidR="00CD5A68" w:rsidRPr="00CD5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</w:t>
      </w:r>
      <w:r w:rsidR="00164F7C" w:rsidRPr="0016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задач. На сегодня это одна из основных задач, которая стоит перед  педагогами Казахстана. Мы обязаны воспитать мобильного гражданина нашей страны, чтобы каждый учащийся мог использовать свои знания в будущем.</w:t>
      </w:r>
      <w:r w:rsidR="00164F7C" w:rsidRPr="00164F7C">
        <w:rPr>
          <w:rFonts w:ascii="Times New Roman" w:hAnsi="Times New Roman" w:cs="Times New Roman"/>
          <w:sz w:val="24"/>
          <w:szCs w:val="24"/>
        </w:rPr>
        <w:br/>
      </w:r>
      <w:r w:rsidR="009569F3" w:rsidRPr="00164F7C">
        <w:rPr>
          <w:rFonts w:ascii="Times New Roman" w:hAnsi="Times New Roman" w:cs="Times New Roman"/>
          <w:sz w:val="24"/>
          <w:szCs w:val="24"/>
        </w:rPr>
        <w:t>В условиях дистанционного обучения передо мной возникли такие проблемы как:</w:t>
      </w:r>
    </w:p>
    <w:p w:rsidR="009569F3" w:rsidRPr="00164F7C" w:rsidRDefault="00CD5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1.Низкая мотивация учащихся;</w:t>
      </w:r>
    </w:p>
    <w:p w:rsidR="009569F3" w:rsidRPr="00164F7C" w:rsidRDefault="00CD5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69F3" w:rsidRPr="0016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Слабая </w:t>
      </w:r>
      <w:r w:rsidR="009569F3" w:rsidRPr="00164F7C">
        <w:rPr>
          <w:rFonts w:ascii="Times New Roman" w:hAnsi="Times New Roman" w:cs="Times New Roman"/>
          <w:sz w:val="24"/>
          <w:szCs w:val="24"/>
        </w:rPr>
        <w:t>активность на уроке.</w:t>
      </w:r>
    </w:p>
    <w:p w:rsidR="00CD5A68" w:rsidRDefault="009569F3" w:rsidP="00680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F7C">
        <w:rPr>
          <w:rFonts w:ascii="Times New Roman" w:hAnsi="Times New Roman" w:cs="Times New Roman"/>
          <w:sz w:val="24"/>
          <w:szCs w:val="24"/>
        </w:rPr>
        <w:t>Передо мной встал вопрос в</w:t>
      </w:r>
      <w:r w:rsidR="00164F7C">
        <w:rPr>
          <w:rFonts w:ascii="Times New Roman" w:hAnsi="Times New Roman" w:cs="Times New Roman"/>
          <w:sz w:val="24"/>
          <w:szCs w:val="24"/>
        </w:rPr>
        <w:t>ыбора   педагогического метода</w:t>
      </w:r>
      <w:r w:rsidRPr="00164F7C">
        <w:rPr>
          <w:rFonts w:ascii="Times New Roman" w:hAnsi="Times New Roman" w:cs="Times New Roman"/>
          <w:sz w:val="24"/>
          <w:szCs w:val="24"/>
        </w:rPr>
        <w:t xml:space="preserve">, </w:t>
      </w:r>
      <w:r w:rsidR="00164F7C">
        <w:rPr>
          <w:rFonts w:ascii="Times New Roman" w:hAnsi="Times New Roman" w:cs="Times New Roman"/>
          <w:sz w:val="24"/>
          <w:szCs w:val="24"/>
        </w:rPr>
        <w:t>который бы помог</w:t>
      </w:r>
      <w:r w:rsidRPr="00164F7C">
        <w:rPr>
          <w:rFonts w:ascii="Times New Roman" w:hAnsi="Times New Roman" w:cs="Times New Roman"/>
          <w:sz w:val="24"/>
          <w:szCs w:val="24"/>
        </w:rPr>
        <w:t xml:space="preserve"> мне  раскрыть</w:t>
      </w:r>
      <w:r w:rsidR="00CD5A68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164F7C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A16297" w:rsidRPr="00164F7C">
        <w:rPr>
          <w:rFonts w:ascii="Times New Roman" w:hAnsi="Times New Roman" w:cs="Times New Roman"/>
          <w:sz w:val="24"/>
          <w:szCs w:val="24"/>
        </w:rPr>
        <w:t xml:space="preserve"> </w:t>
      </w:r>
      <w:r w:rsidRPr="00164F7C">
        <w:rPr>
          <w:rFonts w:ascii="Times New Roman" w:hAnsi="Times New Roman" w:cs="Times New Roman"/>
          <w:sz w:val="24"/>
          <w:szCs w:val="24"/>
        </w:rPr>
        <w:t>вовлечь их в учебный процесс</w:t>
      </w:r>
      <w:r w:rsidR="00A16297" w:rsidRPr="00164F7C">
        <w:rPr>
          <w:rFonts w:ascii="Times New Roman" w:hAnsi="Times New Roman" w:cs="Times New Roman"/>
          <w:sz w:val="24"/>
          <w:szCs w:val="24"/>
        </w:rPr>
        <w:t>, способствовать  их самостоятельности, творчеству на уроке</w:t>
      </w:r>
      <w:r w:rsidR="00164F7C">
        <w:rPr>
          <w:rFonts w:ascii="Times New Roman" w:hAnsi="Times New Roman" w:cs="Times New Roman"/>
          <w:sz w:val="24"/>
          <w:szCs w:val="24"/>
        </w:rPr>
        <w:t xml:space="preserve"> </w:t>
      </w:r>
      <w:r w:rsidR="00556944">
        <w:rPr>
          <w:rFonts w:ascii="Times New Roman" w:hAnsi="Times New Roman" w:cs="Times New Roman"/>
          <w:sz w:val="24"/>
          <w:szCs w:val="24"/>
        </w:rPr>
        <w:t>и,</w:t>
      </w:r>
      <w:r w:rsidR="00CD5A68">
        <w:rPr>
          <w:rFonts w:ascii="Times New Roman" w:hAnsi="Times New Roman" w:cs="Times New Roman"/>
          <w:sz w:val="24"/>
          <w:szCs w:val="24"/>
        </w:rPr>
        <w:t xml:space="preserve"> главное, научить </w:t>
      </w:r>
      <w:r w:rsidR="00164F7C">
        <w:rPr>
          <w:rFonts w:ascii="Times New Roman" w:hAnsi="Times New Roman" w:cs="Times New Roman"/>
          <w:sz w:val="24"/>
          <w:szCs w:val="24"/>
        </w:rPr>
        <w:t>использовать полученные знания в жизни</w:t>
      </w:r>
      <w:r w:rsidR="00A16297" w:rsidRPr="00164F7C">
        <w:rPr>
          <w:rFonts w:ascii="Times New Roman" w:hAnsi="Times New Roman" w:cs="Times New Roman"/>
          <w:sz w:val="24"/>
          <w:szCs w:val="24"/>
        </w:rPr>
        <w:t>.</w:t>
      </w:r>
      <w:r w:rsidR="00164F7C">
        <w:rPr>
          <w:rFonts w:ascii="Times New Roman" w:hAnsi="Times New Roman" w:cs="Times New Roman"/>
          <w:sz w:val="24"/>
          <w:szCs w:val="24"/>
        </w:rPr>
        <w:t xml:space="preserve">  В итоге я выбрала интерактивные  методы обучения. </w:t>
      </w:r>
      <w:r w:rsidR="00CD5A68">
        <w:rPr>
          <w:rFonts w:ascii="Times New Roman" w:hAnsi="Times New Roman" w:cs="Times New Roman"/>
          <w:sz w:val="24"/>
          <w:szCs w:val="24"/>
        </w:rPr>
        <w:t>Интерактивность</w:t>
      </w:r>
      <w:r w:rsidR="00680CF3">
        <w:rPr>
          <w:rFonts w:ascii="Times New Roman" w:hAnsi="Times New Roman" w:cs="Times New Roman"/>
          <w:sz w:val="24"/>
          <w:szCs w:val="24"/>
        </w:rPr>
        <w:t xml:space="preserve">  </w:t>
      </w:r>
      <w:r w:rsidR="00CD5A68">
        <w:rPr>
          <w:rFonts w:ascii="Times New Roman" w:hAnsi="Times New Roman" w:cs="Times New Roman"/>
          <w:sz w:val="24"/>
          <w:szCs w:val="24"/>
        </w:rPr>
        <w:t>-</w:t>
      </w:r>
      <w:r w:rsidR="005003D4">
        <w:rPr>
          <w:rFonts w:ascii="Times New Roman" w:hAnsi="Times New Roman" w:cs="Times New Roman"/>
          <w:sz w:val="24"/>
          <w:szCs w:val="24"/>
        </w:rPr>
        <w:t xml:space="preserve"> </w:t>
      </w:r>
      <w:r w:rsidR="00CD5A68">
        <w:rPr>
          <w:rFonts w:ascii="Times New Roman" w:hAnsi="Times New Roman" w:cs="Times New Roman"/>
          <w:sz w:val="24"/>
          <w:szCs w:val="24"/>
        </w:rPr>
        <w:t xml:space="preserve"> означает взаимодействие, нахождение </w:t>
      </w:r>
      <w:r w:rsidR="009878E8">
        <w:rPr>
          <w:rFonts w:ascii="Times New Roman" w:hAnsi="Times New Roman" w:cs="Times New Roman"/>
          <w:sz w:val="24"/>
          <w:szCs w:val="24"/>
        </w:rPr>
        <w:t xml:space="preserve"> в режиме беседы, диалога с кем-либо. Для пятиклассников такой подход более актуален, так как они сменяют </w:t>
      </w:r>
      <w:r w:rsidR="005003D4">
        <w:rPr>
          <w:rFonts w:ascii="Times New Roman" w:hAnsi="Times New Roman" w:cs="Times New Roman"/>
          <w:sz w:val="24"/>
          <w:szCs w:val="24"/>
        </w:rPr>
        <w:t>постоянного учителя на несколько</w:t>
      </w:r>
      <w:r w:rsidR="009878E8">
        <w:rPr>
          <w:rFonts w:ascii="Times New Roman" w:hAnsi="Times New Roman" w:cs="Times New Roman"/>
          <w:sz w:val="24"/>
          <w:szCs w:val="24"/>
        </w:rPr>
        <w:t xml:space="preserve"> предметников и еще стесняются выражать свое мнение. А в условиях дистанционного обучения вывести ребенка на диалог еще сложнее.</w:t>
      </w:r>
      <w:r w:rsidR="00CD5A68">
        <w:rPr>
          <w:rFonts w:ascii="Times New Roman" w:hAnsi="Times New Roman" w:cs="Times New Roman"/>
          <w:sz w:val="24"/>
          <w:szCs w:val="24"/>
        </w:rPr>
        <w:t xml:space="preserve"> Применение интерактивных методов в условиях дистанционного обучение способствует взаимодействию учеников </w:t>
      </w:r>
      <w:r w:rsidR="005979BE">
        <w:rPr>
          <w:rFonts w:ascii="Times New Roman" w:hAnsi="Times New Roman" w:cs="Times New Roman"/>
          <w:sz w:val="24"/>
          <w:szCs w:val="24"/>
        </w:rPr>
        <w:t xml:space="preserve"> не только с учителем, но и друг с другом в процессе обучения.</w:t>
      </w:r>
    </w:p>
    <w:p w:rsidR="00680CF3" w:rsidRDefault="008362F7" w:rsidP="00680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развивать функциональную грамотность через применение интерактивных методов?</w:t>
      </w:r>
    </w:p>
    <w:p w:rsidR="00CD5A68" w:rsidRPr="00CD5A68" w:rsidRDefault="00CD5A68" w:rsidP="00680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C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Интерактивные</w:t>
      </w:r>
      <w:r w:rsidRPr="00680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0C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методы</w:t>
      </w:r>
      <w:r w:rsidR="00680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обучения позволяют </w:t>
      </w:r>
      <w:r w:rsidRPr="00CD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нормировать </w:t>
      </w:r>
      <w:r w:rsidRPr="00680C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функциональную</w:t>
      </w:r>
      <w:r w:rsidRPr="00680C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0C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грамотность</w:t>
      </w:r>
      <w:r w:rsidRPr="00CD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обучающихся, развивать основные навыки и умения, мотивировать обучающихся, воспитывать их внутреннюю самооценку.</w:t>
      </w:r>
    </w:p>
    <w:p w:rsidR="008362F7" w:rsidRDefault="00CD5A68" w:rsidP="00680C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один из способов развития функциональной грамотности на примере</w:t>
      </w:r>
      <w:r w:rsidR="008362F7">
        <w:rPr>
          <w:rFonts w:ascii="Times New Roman" w:hAnsi="Times New Roman" w:cs="Times New Roman"/>
          <w:sz w:val="24"/>
          <w:szCs w:val="24"/>
        </w:rPr>
        <w:t xml:space="preserve"> своего урока.</w:t>
      </w:r>
    </w:p>
    <w:tbl>
      <w:tblPr>
        <w:tblpPr w:leftFromText="180" w:rightFromText="180" w:vertAnchor="text" w:horzAnchor="margin" w:tblpY="323"/>
        <w:tblW w:w="9075" w:type="dxa"/>
        <w:tblCellMar>
          <w:left w:w="0" w:type="dxa"/>
          <w:right w:w="0" w:type="dxa"/>
        </w:tblCellMar>
        <w:tblLook w:val="04A0"/>
      </w:tblPr>
      <w:tblGrid>
        <w:gridCol w:w="2465"/>
        <w:gridCol w:w="6610"/>
      </w:tblGrid>
      <w:tr w:rsidR="008362F7" w:rsidRPr="005979BE" w:rsidTr="008362F7">
        <w:trPr>
          <w:trHeight w:val="58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680C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8362F7" w:rsidRPr="005979BE" w:rsidTr="008362F7">
        <w:trPr>
          <w:trHeight w:val="58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8362F7" w:rsidRPr="005979BE" w:rsidTr="008362F7">
        <w:trPr>
          <w:trHeight w:val="58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Мир вокруг нас: транспорт и инфраструктура. </w:t>
            </w:r>
          </w:p>
        </w:tc>
      </w:tr>
      <w:tr w:rsidR="008362F7" w:rsidRPr="005979BE" w:rsidTr="008362F7">
        <w:trPr>
          <w:trHeight w:val="58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Транспорт будущего. </w:t>
            </w:r>
          </w:p>
        </w:tc>
      </w:tr>
      <w:tr w:rsidR="008362F7" w:rsidRPr="005979BE" w:rsidTr="008362F7">
        <w:trPr>
          <w:trHeight w:val="118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Цели обучения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5.2.6.1 использовать ознакомительный вид чтения; </w:t>
            </w:r>
          </w:p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5.3.5.1 создавать текст-повествование в художественном и разговорном стиля</w:t>
            </w:r>
            <w:proofErr w:type="gramStart"/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х(</w:t>
            </w:r>
            <w:proofErr w:type="gramEnd"/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письмо</w:t>
            </w:r>
            <w:r w:rsidRPr="005979BE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,рекламный</w:t>
            </w:r>
            <w:proofErr w:type="spellEnd"/>
            <w:r w:rsidRPr="005979BE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9BE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текст</w:t>
            </w: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,объявление,дневник,стихотворение,сказка</w:t>
            </w:r>
            <w:proofErr w:type="spellEnd"/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с учетом целевой аудитории; </w:t>
            </w:r>
          </w:p>
        </w:tc>
      </w:tr>
      <w:tr w:rsidR="008362F7" w:rsidRPr="005979BE" w:rsidTr="008362F7">
        <w:trPr>
          <w:trHeight w:val="97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Цели урока (продукт)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Ученик сможет   составить рекламный текст</w:t>
            </w:r>
            <w:proofErr w:type="gramStart"/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62F7" w:rsidRPr="005979BE" w:rsidTr="008362F7">
        <w:trPr>
          <w:trHeight w:val="58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979BE" w:rsidRPr="005979BE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B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Высокого порядка</w:t>
            </w:r>
          </w:p>
        </w:tc>
      </w:tr>
    </w:tbl>
    <w:p w:rsidR="008362F7" w:rsidRDefault="008362F7" w:rsidP="000366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17" w:type="dxa"/>
        <w:tblInd w:w="-837" w:type="dxa"/>
        <w:tblCellMar>
          <w:left w:w="0" w:type="dxa"/>
          <w:right w:w="0" w:type="dxa"/>
        </w:tblCellMar>
        <w:tblLook w:val="04A0"/>
      </w:tblPr>
      <w:tblGrid>
        <w:gridCol w:w="1503"/>
        <w:gridCol w:w="3119"/>
        <w:gridCol w:w="6095"/>
      </w:tblGrid>
      <w:tr w:rsidR="008362F7" w:rsidRPr="008362F7" w:rsidTr="00FC7656">
        <w:trPr>
          <w:trHeight w:val="424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8362F7" w:rsidRDefault="008362F7" w:rsidP="00836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Этапы урока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8362F7" w:rsidRDefault="008362F7" w:rsidP="00836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8362F7" w:rsidRDefault="00361495" w:rsidP="00836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методы</w:t>
            </w:r>
          </w:p>
        </w:tc>
      </w:tr>
      <w:tr w:rsidR="00361495" w:rsidRPr="008362F7" w:rsidTr="00FC7656">
        <w:trPr>
          <w:trHeight w:val="424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361495" w:rsidRDefault="00361495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Начало урока </w:t>
            </w:r>
          </w:p>
          <w:p w:rsidR="00361495" w:rsidRPr="008362F7" w:rsidRDefault="00361495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361495" w:rsidRDefault="00361495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Посмотрите на слайд и попробуйте определить тему нашего урока </w:t>
            </w:r>
          </w:p>
          <w:p w:rsidR="00361495" w:rsidRPr="008362F7" w:rsidRDefault="0002627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627E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28625"/>
                  <wp:effectExtent l="19050" t="0" r="0" b="0"/>
                  <wp:docPr id="2" name="Рисунок 2" descr="C:\Users\Avalon\Desktop\зайтуна школа\Downloads\будуще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5" descr="C:\Users\Avalon\Desktop\зайтуна школа\Downloads\будуще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66" cy="42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627E">
              <w:rPr>
                <w:noProof/>
                <w:lang w:eastAsia="ru-RU"/>
              </w:rPr>
              <w:t xml:space="preserve"> </w:t>
            </w:r>
            <w:r w:rsidRPr="0002627E">
              <w:rPr>
                <w:noProof/>
                <w:lang w:eastAsia="ru-RU"/>
              </w:rPr>
              <w:drawing>
                <wp:inline distT="0" distB="0" distL="0" distR="0">
                  <wp:extent cx="590550" cy="552450"/>
                  <wp:effectExtent l="19050" t="0" r="0" b="0"/>
                  <wp:docPr id="4" name="Рисунок 1" descr="C:\Users\Avalon\Desktop\зайтуна школа\Downloads\транспор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 descr="C:\Users\Avalon\Desktop\зайтуна школа\Downloads\трансп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14" cy="552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627E">
              <w:rPr>
                <w:noProof/>
                <w:lang w:eastAsia="ru-RU"/>
              </w:rPr>
              <w:drawing>
                <wp:inline distT="0" distB="0" distL="0" distR="0">
                  <wp:extent cx="781050" cy="809625"/>
                  <wp:effectExtent l="19050" t="0" r="0" b="0"/>
                  <wp:docPr id="3" name="Рисунок 3" descr="C:\Users\Avalon\Desktop\зайтуна школа\Downloads\s1200-4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Picture 7" descr="C:\Users\Avalon\Desktop\зайтуна школа\Downloads\s1200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3C455E" w:rsidRDefault="0002627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«Мозговой штурм» и</w:t>
            </w:r>
            <w:r w:rsidR="003C45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спользован для актуализации темы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3C455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61495" w:rsidRPr="008362F7" w:rsidRDefault="003C455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Данный метод позволяет проявить себя каждому учащемуся.</w:t>
            </w:r>
          </w:p>
        </w:tc>
      </w:tr>
      <w:tr w:rsidR="008362F7" w:rsidRPr="008362F7" w:rsidTr="00FC7656">
        <w:trPr>
          <w:trHeight w:val="6519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8362F7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Середина урока </w:t>
            </w:r>
          </w:p>
          <w:p w:rsidR="008362F7" w:rsidRPr="008362F7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1.5мин </w:t>
            </w:r>
          </w:p>
          <w:p w:rsidR="008362F7" w:rsidRPr="008362F7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2.5мин</w:t>
            </w:r>
          </w:p>
          <w:p w:rsidR="0002627E" w:rsidRDefault="0002627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7656" w:rsidRDefault="00FC7656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7656" w:rsidRDefault="00FC7656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362F7" w:rsidRPr="008362F7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10 мин</w:t>
            </w:r>
          </w:p>
          <w:p w:rsidR="0002627E" w:rsidRDefault="0002627E" w:rsidP="008362F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362F7" w:rsidRPr="008362F7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10 мин</w:t>
            </w:r>
          </w:p>
          <w:p w:rsidR="0002627E" w:rsidRDefault="0002627E" w:rsidP="008362F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455E" w:rsidRDefault="003C455E" w:rsidP="008362F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455E" w:rsidRDefault="003C455E" w:rsidP="008362F7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8362F7" w:rsidP="0083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Поддержка учителя: </w:t>
            </w:r>
          </w:p>
          <w:p w:rsidR="00AC55A3" w:rsidRPr="00AC55A3" w:rsidRDefault="00AC55A3" w:rsidP="00AC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5A3" w:rsidRDefault="00AC55A3" w:rsidP="00AC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AC55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5. 7мин (1,5 мин на каждую группу)</w:t>
            </w:r>
          </w:p>
          <w:p w:rsidR="008362F7" w:rsidRPr="00AC55A3" w:rsidRDefault="008362F7" w:rsidP="00AC5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2627E" w:rsidRDefault="0002627E" w:rsidP="008362F7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362F7" w:rsidRPr="008362F7" w:rsidRDefault="008362F7" w:rsidP="008362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1.Прочитать текст. </w:t>
            </w:r>
          </w:p>
          <w:p w:rsidR="008362F7" w:rsidRPr="008362F7" w:rsidRDefault="008362F7" w:rsidP="00836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680CF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.Н</w:t>
            </w: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айти ключевые слова</w:t>
            </w:r>
            <w:r w:rsidR="00680CF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сформулировать тему и основную мысль текста</w:t>
            </w: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680CF3" w:rsidRDefault="00680CF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80CF3" w:rsidRDefault="00680CF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A11AE" w:rsidRDefault="009A11A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Default="00AC55A3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7656" w:rsidRDefault="00FC7656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C7656" w:rsidRDefault="00FC7656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362F7" w:rsidRPr="008362F7" w:rsidRDefault="008362F7" w:rsidP="00836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3.На основе прочитанного текста</w:t>
            </w:r>
            <w:r w:rsidR="000262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нарисовать  транспорт будущего</w:t>
            </w: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8362F7" w:rsidRPr="008362F7" w:rsidRDefault="008362F7" w:rsidP="00836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Составить рекламный те</w:t>
            </w:r>
            <w:proofErr w:type="gramStart"/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кст к св</w:t>
            </w:r>
            <w:proofErr w:type="gramEnd"/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оему рисунку.</w:t>
            </w:r>
          </w:p>
          <w:p w:rsidR="003C455E" w:rsidRDefault="003C455E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362F7" w:rsidRDefault="008362F7" w:rsidP="008362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Памятка по составлению рекламного текста, ввод понятия «презентация». </w:t>
            </w:r>
          </w:p>
          <w:p w:rsidR="00AC55A3" w:rsidRDefault="00AC55A3" w:rsidP="008362F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43EA3" w:rsidRDefault="00543EA3" w:rsidP="00AC5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C55A3" w:rsidRPr="008362F7" w:rsidRDefault="00AC55A3" w:rsidP="00AC5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 Презентовать свою работу.</w:t>
            </w:r>
          </w:p>
          <w:p w:rsidR="00AC55A3" w:rsidRPr="008362F7" w:rsidRDefault="00AC55A3" w:rsidP="008362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Default="008362F7" w:rsidP="00836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  <w:p w:rsidR="00680CF3" w:rsidRDefault="00680CF3" w:rsidP="00680CF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0CF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Все учащиеся делятся на 4 группы, каждая группа знакомиться с одинаковым текстом.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(Приложение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  <w:p w:rsidR="00680CF3" w:rsidRDefault="00680CF3" w:rsidP="00680CF3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находит ключевые слова в тексте, отражающую тему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  <w:p w:rsidR="009A11AE" w:rsidRPr="00FC7656" w:rsidRDefault="00680CF3" w:rsidP="00AC55A3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меняются ключевыми словами по </w:t>
            </w:r>
            <w:r w:rsidR="009A11AE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методу «Карусель».</w:t>
            </w:r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«Карусель» на данном этапе работы способствует </w:t>
            </w:r>
            <w:proofErr w:type="spellStart"/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взаимообучению</w:t>
            </w:r>
            <w:proofErr w:type="gramStart"/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омооцениванию</w:t>
            </w:r>
            <w:proofErr w:type="spellEnd"/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взаимооцениванию</w:t>
            </w:r>
            <w:proofErr w:type="spellEnd"/>
            <w:r w:rsidR="00AC55A3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раздаются листы </w:t>
            </w:r>
            <w:proofErr w:type="spellStart"/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Взаимоценивание</w:t>
            </w:r>
            <w:proofErr w:type="spellEnd"/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проходит в устной форме</w:t>
            </w:r>
            <w:proofErr w:type="gramStart"/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7656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1AE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определяют тему и </w:t>
            </w:r>
            <w:proofErr w:type="spellStart"/>
            <w:r w:rsidR="009A11AE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gramStart"/>
            <w:r w:rsidR="009A11AE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9A11AE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ысль</w:t>
            </w:r>
            <w:proofErr w:type="spellEnd"/>
            <w:r w:rsidR="009A11AE" w:rsidRPr="00F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  <w:r w:rsidR="000B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</w:t>
            </w:r>
            <w:proofErr w:type="spellStart"/>
            <w:r w:rsidR="000B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0B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7"/>
              <w:tblW w:w="0" w:type="auto"/>
              <w:tblInd w:w="321" w:type="dxa"/>
              <w:tblLook w:val="04A0"/>
            </w:tblPr>
            <w:tblGrid>
              <w:gridCol w:w="1559"/>
              <w:gridCol w:w="3261"/>
              <w:gridCol w:w="567"/>
            </w:tblGrid>
            <w:tr w:rsidR="00AC55A3" w:rsidTr="00FC7656">
              <w:tc>
                <w:tcPr>
                  <w:tcW w:w="1559" w:type="dxa"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Критерии</w:t>
                  </w:r>
                </w:p>
              </w:tc>
              <w:tc>
                <w:tcPr>
                  <w:tcW w:w="3261" w:type="dxa"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AC55A3" w:rsidRPr="00FC7656" w:rsidRDefault="00AC55A3" w:rsidP="00AC55A3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</w:p>
              </w:tc>
            </w:tr>
            <w:tr w:rsidR="00AC55A3" w:rsidTr="00FC7656">
              <w:trPr>
                <w:trHeight w:val="852"/>
              </w:trPr>
              <w:tc>
                <w:tcPr>
                  <w:tcW w:w="1559" w:type="dxa"/>
                  <w:vMerge w:val="restart"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Формулирует тему и основную мысль текста</w:t>
                  </w:r>
                </w:p>
              </w:tc>
              <w:tc>
                <w:tcPr>
                  <w:tcW w:w="3261" w:type="dxa"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Правильно находит ключевые слова</w:t>
                  </w:r>
                </w:p>
              </w:tc>
              <w:tc>
                <w:tcPr>
                  <w:tcW w:w="567" w:type="dxa"/>
                </w:tcPr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AC55A3" w:rsidRPr="00FC7656" w:rsidRDefault="00AC55A3" w:rsidP="00AC55A3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C55A3" w:rsidTr="00FC7656">
              <w:tc>
                <w:tcPr>
                  <w:tcW w:w="1559" w:type="dxa"/>
                  <w:vMerge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1" w:type="dxa"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Определяет тему по ключевым словам.</w:t>
                  </w:r>
                </w:p>
              </w:tc>
              <w:tc>
                <w:tcPr>
                  <w:tcW w:w="567" w:type="dxa"/>
                </w:tcPr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55A3" w:rsidRPr="00FC7656" w:rsidRDefault="00AC55A3" w:rsidP="00AC55A3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C55A3" w:rsidTr="00FC7656">
              <w:trPr>
                <w:trHeight w:val="229"/>
              </w:trPr>
              <w:tc>
                <w:tcPr>
                  <w:tcW w:w="1559" w:type="dxa"/>
                  <w:vMerge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1" w:type="dxa"/>
                </w:tcPr>
                <w:p w:rsidR="00AC55A3" w:rsidRPr="00FC7656" w:rsidRDefault="00AC55A3" w:rsidP="009A11AE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Определяет </w:t>
                  </w:r>
                  <w:proofErr w:type="spellStart"/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</w:t>
                  </w:r>
                  <w:proofErr w:type="gramStart"/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.м</w:t>
                  </w:r>
                  <w:proofErr w:type="gramEnd"/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ысль</w:t>
                  </w:r>
                  <w:proofErr w:type="spellEnd"/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текста</w:t>
                  </w:r>
                </w:p>
              </w:tc>
              <w:tc>
                <w:tcPr>
                  <w:tcW w:w="567" w:type="dxa"/>
                </w:tcPr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AC55A3" w:rsidRPr="00FC7656" w:rsidRDefault="00AC55A3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55A3" w:rsidRPr="00FC7656" w:rsidRDefault="00AC55A3" w:rsidP="00AC55A3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A11AE" w:rsidRPr="00FC7656" w:rsidRDefault="00FC7656" w:rsidP="009A11AE">
            <w:pPr>
              <w:pStyle w:val="a6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Фронтально-групповая работа.</w:t>
            </w:r>
          </w:p>
          <w:p w:rsidR="008362F7" w:rsidRPr="008362F7" w:rsidRDefault="008362F7" w:rsidP="003C45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1.-продумать внешний вид транспорта.</w:t>
            </w:r>
          </w:p>
          <w:p w:rsidR="008362F7" w:rsidRDefault="008362F7" w:rsidP="003C455E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 продумать функциональные качества транспорта.</w:t>
            </w:r>
          </w:p>
          <w:p w:rsidR="00543EA3" w:rsidRDefault="00543EA3" w:rsidP="003C455E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3.Составить рекламный текст к рисунку.</w:t>
            </w:r>
          </w:p>
          <w:p w:rsidR="008A3478" w:rsidRPr="008362F7" w:rsidRDefault="008A3478" w:rsidP="00543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данных этапах был использован метод «С миру по нитке». Каждый участник группы предлагает свои идеи по созданию общего продукта (транспорта будущего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  <w:r w:rsidR="00543E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="00543E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его рекламы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Метод способствует активному включению каждого ученика в процесс усвоения учебного материала.</w:t>
            </w:r>
            <w:r w:rsidR="00986DD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Учащиеся имеют возможность получить новые впечатления, социальный опыт. </w:t>
            </w:r>
            <w:r w:rsidR="000B25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="000B25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0B25E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7"/>
              <w:tblW w:w="0" w:type="auto"/>
              <w:tblInd w:w="321" w:type="dxa"/>
              <w:tblLook w:val="04A0"/>
            </w:tblPr>
            <w:tblGrid>
              <w:gridCol w:w="1559"/>
              <w:gridCol w:w="3261"/>
              <w:gridCol w:w="567"/>
            </w:tblGrid>
            <w:tr w:rsidR="00543EA3" w:rsidRPr="00FC7656" w:rsidTr="007A0715">
              <w:tc>
                <w:tcPr>
                  <w:tcW w:w="1559" w:type="dxa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Критерии</w:t>
                  </w:r>
                </w:p>
              </w:tc>
              <w:tc>
                <w:tcPr>
                  <w:tcW w:w="3261" w:type="dxa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</w:p>
              </w:tc>
            </w:tr>
            <w:tr w:rsidR="00543EA3" w:rsidRPr="00FC7656" w:rsidTr="007A0715">
              <w:trPr>
                <w:trHeight w:val="852"/>
              </w:trPr>
              <w:tc>
                <w:tcPr>
                  <w:tcW w:w="1559" w:type="dxa"/>
                  <w:vMerge w:val="restart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Создает рекламный текст</w:t>
                  </w:r>
                </w:p>
              </w:tc>
              <w:tc>
                <w:tcPr>
                  <w:tcW w:w="3261" w:type="dxa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Соблюдает структуру рекламы (вводная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сн.часть,заключение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43EA3" w:rsidRPr="00FC7656" w:rsidTr="007A0715">
              <w:tc>
                <w:tcPr>
                  <w:tcW w:w="1559" w:type="dxa"/>
                  <w:vMerge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1" w:type="dxa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Составляет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слоган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продукту</w:t>
                  </w:r>
                </w:p>
              </w:tc>
              <w:tc>
                <w:tcPr>
                  <w:tcW w:w="567" w:type="dxa"/>
                </w:tcPr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</w:p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43EA3" w:rsidRPr="00FC7656" w:rsidTr="00543EA3">
              <w:trPr>
                <w:trHeight w:val="567"/>
              </w:trPr>
              <w:tc>
                <w:tcPr>
                  <w:tcW w:w="1559" w:type="dxa"/>
                  <w:vMerge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1" w:type="dxa"/>
                </w:tcPr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Учитывает аудиторию</w:t>
                  </w:r>
                </w:p>
              </w:tc>
              <w:tc>
                <w:tcPr>
                  <w:tcW w:w="567" w:type="dxa"/>
                </w:tcPr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543EA3" w:rsidRPr="00FC7656" w:rsidRDefault="00543EA3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43EA3" w:rsidRPr="00FC7656" w:rsidRDefault="00543EA3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A3478" w:rsidRDefault="008A3478" w:rsidP="00543E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455E" w:rsidRDefault="00543EA3" w:rsidP="00543EA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В</w:t>
            </w:r>
            <w:r w:rsidR="003C455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ыступл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ение одного участника от группы</w:t>
            </w:r>
            <w:r w:rsidR="00986DD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8362F7" w:rsidRDefault="00986DDE" w:rsidP="00986DD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Учащиеся  проводят презентацию  своего </w:t>
            </w:r>
            <w:r w:rsidRPr="00986DD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транспорт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986DD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будущего и рекламируют его классу.</w:t>
            </w:r>
            <w:r w:rsidR="00A04C1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C455E" w:rsidRPr="00986DD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Презентация – интерактивный метод,</w:t>
            </w:r>
            <w:r w:rsidR="00BB160D" w:rsidRPr="00986DD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направленный на развитие коммуникативных компетенций учащихся.</w:t>
            </w:r>
            <w:r w:rsidR="008362F7" w:rsidRPr="00986DD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25E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="000B25E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7"/>
              <w:tblW w:w="0" w:type="auto"/>
              <w:tblInd w:w="321" w:type="dxa"/>
              <w:tblLook w:val="04A0"/>
            </w:tblPr>
            <w:tblGrid>
              <w:gridCol w:w="1559"/>
              <w:gridCol w:w="3261"/>
              <w:gridCol w:w="567"/>
            </w:tblGrid>
            <w:tr w:rsidR="00986DDE" w:rsidRPr="00FC7656" w:rsidTr="007A0715">
              <w:tc>
                <w:tcPr>
                  <w:tcW w:w="1559" w:type="dxa"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Критерии</w:t>
                  </w:r>
                </w:p>
              </w:tc>
              <w:tc>
                <w:tcPr>
                  <w:tcW w:w="3261" w:type="dxa"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</w:p>
              </w:tc>
            </w:tr>
            <w:tr w:rsidR="00986DDE" w:rsidRPr="00FC7656" w:rsidTr="007A0715">
              <w:trPr>
                <w:trHeight w:val="852"/>
              </w:trPr>
              <w:tc>
                <w:tcPr>
                  <w:tcW w:w="1559" w:type="dxa"/>
                  <w:vMerge w:val="restart"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Может презентовать свой продукт</w:t>
                  </w:r>
                </w:p>
              </w:tc>
              <w:tc>
                <w:tcPr>
                  <w:tcW w:w="3261" w:type="dxa"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Соблюдает структуру презентации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(вводная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сн.часть,заключение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86DDE" w:rsidRPr="00FC7656" w:rsidTr="007A0715">
              <w:tc>
                <w:tcPr>
                  <w:tcW w:w="1559" w:type="dxa"/>
                  <w:vMerge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1" w:type="dxa"/>
                </w:tcPr>
                <w:p w:rsidR="00986DDE" w:rsidRPr="00FC7656" w:rsidRDefault="000F75DA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 рекламного текста соответствует продукту</w:t>
                  </w:r>
                </w:p>
              </w:tc>
              <w:tc>
                <w:tcPr>
                  <w:tcW w:w="567" w:type="dxa"/>
                </w:tcPr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86DDE" w:rsidRPr="00FC7656" w:rsidRDefault="000F75DA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986DDE"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</w:p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86DDE" w:rsidRPr="00FC7656" w:rsidTr="007A0715">
              <w:trPr>
                <w:trHeight w:val="567"/>
              </w:trPr>
              <w:tc>
                <w:tcPr>
                  <w:tcW w:w="1559" w:type="dxa"/>
                  <w:vMerge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1" w:type="dxa"/>
                </w:tcPr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Учитывает аудиторию</w:t>
                  </w:r>
                </w:p>
              </w:tc>
              <w:tc>
                <w:tcPr>
                  <w:tcW w:w="567" w:type="dxa"/>
                </w:tcPr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656">
                    <w:rPr>
                      <w:rFonts w:ascii="Times New Roman" w:eastAsia="Times New Roman" w:hAnsi="Times New Roman" w:cs="Times New Roman"/>
                      <w:lang w:eastAsia="ru-RU"/>
                    </w:rPr>
                    <w:t>1б</w:t>
                  </w:r>
                </w:p>
                <w:p w:rsidR="00986DDE" w:rsidRPr="00FC7656" w:rsidRDefault="00986DDE" w:rsidP="007A071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86DDE" w:rsidRPr="00FC7656" w:rsidRDefault="00986DDE" w:rsidP="007A071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86DDE" w:rsidRPr="00986DDE" w:rsidRDefault="00986DDE" w:rsidP="00986DD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362F7" w:rsidRPr="008362F7" w:rsidTr="00FC7656">
        <w:trPr>
          <w:trHeight w:val="767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8362F7" w:rsidRDefault="008362F7" w:rsidP="008362F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2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Конец урока 5мин</w:t>
            </w:r>
            <w:r w:rsidRPr="008362F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8362F7" w:rsidRPr="008362F7" w:rsidRDefault="008362F7" w:rsidP="008362F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62F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8362F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групп по «Лестнице успеха» </w:t>
            </w:r>
          </w:p>
        </w:tc>
      </w:tr>
    </w:tbl>
    <w:p w:rsidR="00E01E3D" w:rsidRDefault="00BB160D" w:rsidP="00A0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ознакомительного чтения я брала из инт</w:t>
      </w:r>
      <w:r w:rsidR="00913BD1">
        <w:rPr>
          <w:rFonts w:ascii="Times New Roman" w:hAnsi="Times New Roman" w:cs="Times New Roman"/>
          <w:sz w:val="24"/>
          <w:szCs w:val="24"/>
        </w:rPr>
        <w:t>е</w:t>
      </w:r>
      <w:r w:rsidR="005003D4">
        <w:rPr>
          <w:rFonts w:ascii="Times New Roman" w:hAnsi="Times New Roman" w:cs="Times New Roman"/>
          <w:sz w:val="24"/>
          <w:szCs w:val="24"/>
        </w:rPr>
        <w:t>рнета</w:t>
      </w:r>
      <w:r w:rsidR="00913BD1">
        <w:rPr>
          <w:rFonts w:ascii="Times New Roman" w:hAnsi="Times New Roman" w:cs="Times New Roman"/>
          <w:sz w:val="24"/>
          <w:szCs w:val="24"/>
        </w:rPr>
        <w:t xml:space="preserve">. На основе </w:t>
      </w:r>
      <w:r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913BD1">
        <w:rPr>
          <w:rFonts w:ascii="Times New Roman" w:hAnsi="Times New Roman" w:cs="Times New Roman"/>
          <w:sz w:val="24"/>
          <w:szCs w:val="24"/>
        </w:rPr>
        <w:t xml:space="preserve"> о разработках </w:t>
      </w:r>
      <w:proofErr w:type="spellStart"/>
      <w:r w:rsidR="00913BD1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="00913BD1">
        <w:rPr>
          <w:rFonts w:ascii="Times New Roman" w:hAnsi="Times New Roman" w:cs="Times New Roman"/>
          <w:sz w:val="24"/>
          <w:szCs w:val="24"/>
        </w:rPr>
        <w:t xml:space="preserve"> Маска </w:t>
      </w:r>
      <w:r>
        <w:rPr>
          <w:rFonts w:ascii="Times New Roman" w:hAnsi="Times New Roman" w:cs="Times New Roman"/>
          <w:sz w:val="24"/>
          <w:szCs w:val="24"/>
        </w:rPr>
        <w:t xml:space="preserve"> дети создали свой транспорт будущего, составили к данному продукту рекламный текст и выступили перед классом с презентацией своей работы. Таким образом,</w:t>
      </w:r>
      <w:r w:rsidR="00E0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примере одного урока</w:t>
      </w:r>
      <w:r w:rsidR="00E01E3D">
        <w:rPr>
          <w:rFonts w:ascii="Times New Roman" w:hAnsi="Times New Roman" w:cs="Times New Roman"/>
          <w:sz w:val="24"/>
          <w:szCs w:val="24"/>
        </w:rPr>
        <w:t xml:space="preserve"> я показала вам, как можно развивать функциональную </w:t>
      </w:r>
      <w:r w:rsidR="00E01E3D">
        <w:rPr>
          <w:rFonts w:ascii="Times New Roman" w:hAnsi="Times New Roman" w:cs="Times New Roman"/>
          <w:sz w:val="24"/>
          <w:szCs w:val="24"/>
        </w:rPr>
        <w:lastRenderedPageBreak/>
        <w:t xml:space="preserve">грамотность учащихся. </w:t>
      </w:r>
      <w:r w:rsidR="00A04C1B">
        <w:rPr>
          <w:rFonts w:ascii="Times New Roman" w:hAnsi="Times New Roman" w:cs="Times New Roman"/>
          <w:sz w:val="24"/>
          <w:szCs w:val="24"/>
        </w:rPr>
        <w:t>Суть интерактивного обучения состоит в том, что учебный процесс происходит в постоянной коммуникации. При постоянном общении организовывается обратная связь. Учащиеся анализируют, сравнивают, доказывают, выбирают, моделируют. Пробуждение самостоятельного интереса к познанию, становлению собственных способов деятельности способствует развитию функциональной грамотности учащихся.</w:t>
      </w:r>
    </w:p>
    <w:p w:rsidR="00A04C1B" w:rsidRPr="00A04C1B" w:rsidRDefault="00A04C1B" w:rsidP="00A04C1B">
      <w:pPr>
        <w:rPr>
          <w:rFonts w:ascii="Times New Roman" w:hAnsi="Times New Roman" w:cs="Times New Roman"/>
          <w:i/>
          <w:sz w:val="24"/>
          <w:szCs w:val="24"/>
        </w:rPr>
      </w:pPr>
      <w:r w:rsidRPr="00A04C1B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gramStart"/>
      <w:r w:rsidRPr="00A04C1B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</w:p>
    <w:p w:rsidR="001700F5" w:rsidRPr="001700F5" w:rsidRDefault="001700F5" w:rsidP="00170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F5">
        <w:rPr>
          <w:rFonts w:ascii="Times New Roman" w:hAnsi="Times New Roman" w:cs="Times New Roman"/>
          <w:sz w:val="24"/>
          <w:szCs w:val="24"/>
        </w:rPr>
        <w:t xml:space="preserve">Давайте начнем с наших дней. Производители и инженеры думают не только о скорости. Они уделяют высокое внимание эффективности, удобству, управляемости, а также </w:t>
      </w:r>
      <w:proofErr w:type="spellStart"/>
      <w:r w:rsidRPr="001700F5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1700F5">
        <w:rPr>
          <w:rFonts w:ascii="Times New Roman" w:hAnsi="Times New Roman" w:cs="Times New Roman"/>
          <w:sz w:val="24"/>
          <w:szCs w:val="24"/>
        </w:rPr>
        <w:t xml:space="preserve">. Появление электромобилей, которые заряжаются от обычной электросети, стало логическим шагом по направлению к более экологически чистым автомобилям. Сегодня мы живем в эру </w:t>
      </w:r>
      <w:proofErr w:type="spellStart"/>
      <w:r w:rsidRPr="001700F5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Pr="001700F5">
        <w:rPr>
          <w:rFonts w:ascii="Times New Roman" w:hAnsi="Times New Roman" w:cs="Times New Roman"/>
          <w:sz w:val="24"/>
          <w:szCs w:val="24"/>
        </w:rPr>
        <w:t xml:space="preserve"> Маска и его электрокаров </w:t>
      </w:r>
      <w:proofErr w:type="spellStart"/>
      <w:r w:rsidRPr="001700F5">
        <w:rPr>
          <w:rFonts w:ascii="Times New Roman" w:hAnsi="Times New Roman" w:cs="Times New Roman"/>
          <w:sz w:val="24"/>
          <w:szCs w:val="24"/>
        </w:rPr>
        <w:t>Tesla</w:t>
      </w:r>
      <w:proofErr w:type="spellEnd"/>
      <w:r w:rsidRPr="001700F5">
        <w:rPr>
          <w:rFonts w:ascii="Times New Roman" w:hAnsi="Times New Roman" w:cs="Times New Roman"/>
          <w:sz w:val="24"/>
          <w:szCs w:val="24"/>
        </w:rPr>
        <w:t xml:space="preserve">, которые сейчас доступны для любого сравнительно богатого человека. </w:t>
      </w:r>
      <w:proofErr w:type="spellStart"/>
      <w:r w:rsidRPr="001700F5">
        <w:rPr>
          <w:rFonts w:ascii="Times New Roman" w:hAnsi="Times New Roman" w:cs="Times New Roman"/>
          <w:sz w:val="24"/>
          <w:szCs w:val="24"/>
        </w:rPr>
        <w:t>Tesla</w:t>
      </w:r>
      <w:proofErr w:type="spellEnd"/>
      <w:r w:rsidRPr="001700F5">
        <w:rPr>
          <w:rFonts w:ascii="Times New Roman" w:hAnsi="Times New Roman" w:cs="Times New Roman"/>
          <w:sz w:val="24"/>
          <w:szCs w:val="24"/>
        </w:rPr>
        <w:t xml:space="preserve"> первой в мире начала производить электромобили с аккумуляторами с жидкостным охлаждением. Это позволило не только обогревать салон без лишних затрат энергии, но и быстро заряжать и разряжать батареи без перегрева.</w:t>
      </w:r>
    </w:p>
    <w:p w:rsidR="001700F5" w:rsidRPr="001700F5" w:rsidRDefault="001700F5" w:rsidP="00170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F5">
        <w:rPr>
          <w:rFonts w:ascii="Times New Roman" w:hAnsi="Times New Roman" w:cs="Times New Roman"/>
          <w:sz w:val="24"/>
          <w:szCs w:val="24"/>
        </w:rPr>
        <w:t xml:space="preserve"> Можете ли вы представить электромобиль, которым не нужно управлять? Водитель в данном случае не управляет автомобилем, а лишь прокладывает маршрут в навигационной системе. Управление различными функциями осуществляется с помощью искусственного интеллекта, голосовых команд и жестов. Вместо дисплея имеется виртуальный экран, который проецируется перед водителем и пассажиром. Он автоматически подстраивается под число людей в салоне, запоминая их предпочтения в отношении положения сиденья и </w:t>
      </w:r>
      <w:proofErr w:type="spellStart"/>
      <w:proofErr w:type="gramStart"/>
      <w:r w:rsidRPr="001700F5">
        <w:rPr>
          <w:rFonts w:ascii="Times New Roman" w:hAnsi="Times New Roman" w:cs="Times New Roman"/>
          <w:sz w:val="24"/>
          <w:szCs w:val="24"/>
        </w:rPr>
        <w:t>климат-контроля</w:t>
      </w:r>
      <w:proofErr w:type="spellEnd"/>
      <w:proofErr w:type="gramEnd"/>
      <w:r w:rsidRPr="001700F5">
        <w:rPr>
          <w:rFonts w:ascii="Times New Roman" w:hAnsi="Times New Roman" w:cs="Times New Roman"/>
          <w:sz w:val="24"/>
          <w:szCs w:val="24"/>
        </w:rPr>
        <w:t>.</w:t>
      </w:r>
      <w:r w:rsidRPr="001700F5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1700F5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1700F5">
        <w:rPr>
          <w:rFonts w:ascii="Times New Roman" w:hAnsi="Times New Roman" w:cs="Times New Roman"/>
          <w:sz w:val="24"/>
          <w:szCs w:val="24"/>
        </w:rPr>
        <w:t xml:space="preserve"> образом, в этом десятилетии мы стали свидетелями рождения новой разновидности автомобилей. Скоро они станут неотъемлемой частью нашей жизни и перестанут удивлять нас своими возможностями.</w:t>
      </w:r>
    </w:p>
    <w:p w:rsidR="009F69C6" w:rsidRDefault="000B25EB">
      <w:pPr>
        <w:rPr>
          <w:rFonts w:ascii="Times New Roman" w:hAnsi="Times New Roman" w:cs="Times New Roman"/>
          <w:b/>
          <w:sz w:val="24"/>
          <w:szCs w:val="24"/>
        </w:rPr>
      </w:pPr>
      <w:r w:rsidRPr="000B25EB">
        <w:rPr>
          <w:rFonts w:ascii="Times New Roman" w:hAnsi="Times New Roman" w:cs="Times New Roman"/>
          <w:b/>
          <w:sz w:val="24"/>
          <w:szCs w:val="24"/>
        </w:rPr>
        <w:t xml:space="preserve"> Лист самооценки.</w:t>
      </w:r>
    </w:p>
    <w:p w:rsidR="000B25EB" w:rsidRDefault="000B25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Ф.И________________группа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B25EB" w:rsidTr="003B4518">
        <w:tc>
          <w:tcPr>
            <w:tcW w:w="3190" w:type="dxa"/>
            <w:vMerge w:val="restart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381" w:type="dxa"/>
            <w:gridSpan w:val="2"/>
          </w:tcPr>
          <w:p w:rsidR="000B25EB" w:rsidRDefault="000B25EB" w:rsidP="000B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успешности</w:t>
            </w:r>
          </w:p>
        </w:tc>
      </w:tr>
      <w:tr w:rsidR="000B25EB" w:rsidTr="000B25EB">
        <w:tc>
          <w:tcPr>
            <w:tcW w:w="3190" w:type="dxa"/>
            <w:vMerge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C03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C03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правильно «+»</w:t>
            </w:r>
          </w:p>
        </w:tc>
        <w:tc>
          <w:tcPr>
            <w:tcW w:w="3191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Возникли трудности</w:t>
            </w:r>
            <w:r w:rsidR="00BC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«?»</w:t>
            </w:r>
          </w:p>
        </w:tc>
      </w:tr>
      <w:tr w:rsidR="000B25EB" w:rsidTr="000B25EB">
        <w:tc>
          <w:tcPr>
            <w:tcW w:w="3190" w:type="dxa"/>
          </w:tcPr>
          <w:p w:rsidR="000B25EB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ключевые слова</w:t>
            </w:r>
          </w:p>
        </w:tc>
        <w:tc>
          <w:tcPr>
            <w:tcW w:w="3190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5EB" w:rsidTr="000B25EB">
        <w:tc>
          <w:tcPr>
            <w:tcW w:w="3190" w:type="dxa"/>
          </w:tcPr>
          <w:p w:rsidR="000B25EB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тему</w:t>
            </w:r>
          </w:p>
        </w:tc>
        <w:tc>
          <w:tcPr>
            <w:tcW w:w="3190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5EB" w:rsidTr="000B25EB">
        <w:tc>
          <w:tcPr>
            <w:tcW w:w="3190" w:type="dxa"/>
          </w:tcPr>
          <w:p w:rsidR="000B25EB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основную мысль</w:t>
            </w:r>
          </w:p>
        </w:tc>
        <w:tc>
          <w:tcPr>
            <w:tcW w:w="3190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B25EB" w:rsidRDefault="000B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386" w:rsidTr="000B25EB"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в создании транспорта будущего</w:t>
            </w:r>
          </w:p>
        </w:tc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386" w:rsidTr="000B25EB"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в составлении рекламного текста</w:t>
            </w:r>
          </w:p>
        </w:tc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386" w:rsidTr="000B25EB"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оценка:</w:t>
            </w:r>
          </w:p>
        </w:tc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386" w:rsidTr="000B25EB"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учителя:</w:t>
            </w:r>
          </w:p>
        </w:tc>
        <w:tc>
          <w:tcPr>
            <w:tcW w:w="3190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C0386" w:rsidRDefault="00BC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25EB" w:rsidRDefault="000B25EB">
      <w:pPr>
        <w:rPr>
          <w:rFonts w:ascii="Times New Roman" w:hAnsi="Times New Roman" w:cs="Times New Roman"/>
          <w:b/>
          <w:sz w:val="24"/>
          <w:szCs w:val="24"/>
        </w:rPr>
      </w:pPr>
    </w:p>
    <w:p w:rsidR="000B25EB" w:rsidRPr="000B25EB" w:rsidRDefault="000B25EB">
      <w:pPr>
        <w:rPr>
          <w:rFonts w:ascii="Times New Roman" w:hAnsi="Times New Roman" w:cs="Times New Roman"/>
          <w:b/>
          <w:sz w:val="24"/>
          <w:szCs w:val="24"/>
        </w:rPr>
      </w:pPr>
    </w:p>
    <w:sectPr w:rsidR="000B25EB" w:rsidRPr="000B25EB" w:rsidSect="00C4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2949"/>
    <w:multiLevelType w:val="hybridMultilevel"/>
    <w:tmpl w:val="2A7C494E"/>
    <w:lvl w:ilvl="0" w:tplc="EC5E7F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B2"/>
    <w:rsid w:val="0002627E"/>
    <w:rsid w:val="00036659"/>
    <w:rsid w:val="000B25EB"/>
    <w:rsid w:val="000F75DA"/>
    <w:rsid w:val="00164F7C"/>
    <w:rsid w:val="001700F5"/>
    <w:rsid w:val="001841B2"/>
    <w:rsid w:val="002016CC"/>
    <w:rsid w:val="00361495"/>
    <w:rsid w:val="003C455E"/>
    <w:rsid w:val="005003D4"/>
    <w:rsid w:val="00543EA3"/>
    <w:rsid w:val="00556944"/>
    <w:rsid w:val="005979BE"/>
    <w:rsid w:val="00664823"/>
    <w:rsid w:val="00680CF3"/>
    <w:rsid w:val="008362F7"/>
    <w:rsid w:val="008A3478"/>
    <w:rsid w:val="008D2EE5"/>
    <w:rsid w:val="00913BD1"/>
    <w:rsid w:val="009569F3"/>
    <w:rsid w:val="00986DDE"/>
    <w:rsid w:val="009878E8"/>
    <w:rsid w:val="009A11AE"/>
    <w:rsid w:val="009F69C6"/>
    <w:rsid w:val="00A04C1B"/>
    <w:rsid w:val="00A16297"/>
    <w:rsid w:val="00AC55A3"/>
    <w:rsid w:val="00BB160D"/>
    <w:rsid w:val="00BC0386"/>
    <w:rsid w:val="00C439C9"/>
    <w:rsid w:val="00CD5A68"/>
    <w:rsid w:val="00E01E3D"/>
    <w:rsid w:val="00EA0601"/>
    <w:rsid w:val="00F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CF3"/>
    <w:pPr>
      <w:ind w:left="720"/>
      <w:contextualSpacing/>
    </w:pPr>
  </w:style>
  <w:style w:type="table" w:styleId="a7">
    <w:name w:val="Table Grid"/>
    <w:basedOn w:val="a1"/>
    <w:uiPriority w:val="59"/>
    <w:rsid w:val="009A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7</cp:revision>
  <cp:lastPrinted>2021-08-15T16:01:00Z</cp:lastPrinted>
  <dcterms:created xsi:type="dcterms:W3CDTF">2021-08-12T15:35:00Z</dcterms:created>
  <dcterms:modified xsi:type="dcterms:W3CDTF">2021-08-20T14:48:00Z</dcterms:modified>
</cp:coreProperties>
</file>