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6E7" w:rsidRDefault="00DD7A94" w:rsidP="00BB46E7">
      <w:pPr>
        <w:shd w:val="clear" w:color="auto" w:fill="FFFFFF"/>
        <w:spacing w:after="0" w:line="240" w:lineRule="auto"/>
        <w:jc w:val="center"/>
        <w:rPr>
          <w:rFonts w:ascii="Comic Sans MS" w:eastAsia="Times New Roman" w:hAnsi="Comic Sans MS" w:cs="Times New Roman"/>
          <w:b/>
          <w:bCs/>
          <w:color w:val="000000"/>
          <w:sz w:val="40"/>
          <w:szCs w:val="40"/>
          <w:lang w:val="kk-KZ" w:eastAsia="ru-RU"/>
        </w:rPr>
      </w:pPr>
      <w:r w:rsidRPr="00BB46E7">
        <w:rPr>
          <w:rFonts w:ascii="Comic Sans MS" w:eastAsia="Times New Roman" w:hAnsi="Comic Sans MS" w:cs="Times New Roman"/>
          <w:b/>
          <w:bCs/>
          <w:color w:val="000000"/>
          <w:sz w:val="40"/>
          <w:szCs w:val="40"/>
          <w:lang w:eastAsia="ru-RU"/>
        </w:rPr>
        <w:t>Д</w:t>
      </w:r>
      <w:r w:rsidR="00C63326" w:rsidRPr="00BB46E7">
        <w:rPr>
          <w:rFonts w:ascii="Comic Sans MS" w:eastAsia="Times New Roman" w:hAnsi="Comic Sans MS" w:cs="Times New Roman"/>
          <w:b/>
          <w:bCs/>
          <w:color w:val="000000"/>
          <w:sz w:val="40"/>
          <w:szCs w:val="40"/>
          <w:lang w:eastAsia="ru-RU"/>
        </w:rPr>
        <w:t>идактическая игра как средство интеллектуальной подготовки</w:t>
      </w:r>
    </w:p>
    <w:p w:rsidR="00C63326" w:rsidRPr="00BB46E7" w:rsidRDefault="00C63326" w:rsidP="00BB46E7">
      <w:pPr>
        <w:shd w:val="clear" w:color="auto" w:fill="FFFFFF"/>
        <w:spacing w:after="0" w:line="240" w:lineRule="auto"/>
        <w:jc w:val="center"/>
        <w:rPr>
          <w:rFonts w:ascii="Comic Sans MS" w:eastAsia="Times New Roman" w:hAnsi="Comic Sans MS" w:cs="Times New Roman"/>
          <w:color w:val="000000"/>
          <w:sz w:val="40"/>
          <w:szCs w:val="40"/>
          <w:lang w:val="kk-KZ" w:eastAsia="ru-RU"/>
        </w:rPr>
      </w:pPr>
      <w:r w:rsidRPr="00BB46E7">
        <w:rPr>
          <w:rFonts w:ascii="Comic Sans MS" w:eastAsia="Times New Roman" w:hAnsi="Comic Sans MS" w:cs="Times New Roman"/>
          <w:b/>
          <w:bCs/>
          <w:color w:val="000000"/>
          <w:sz w:val="40"/>
          <w:szCs w:val="40"/>
          <w:lang w:eastAsia="ru-RU"/>
        </w:rPr>
        <w:t>ребенка к школе</w:t>
      </w:r>
    </w:p>
    <w:p w:rsidR="00077F56" w:rsidRPr="00077F56" w:rsidRDefault="00BB46E7" w:rsidP="00BB46E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ab/>
      </w:r>
      <w:r w:rsidR="00077F56" w:rsidRPr="00077F56">
        <w:rPr>
          <w:rFonts w:ascii="Times New Roman" w:eastAsia="Times New Roman" w:hAnsi="Times New Roman" w:cs="Times New Roman"/>
          <w:color w:val="000000"/>
          <w:sz w:val="28"/>
          <w:szCs w:val="28"/>
          <w:lang w:eastAsia="ru-RU"/>
        </w:rPr>
        <w:t xml:space="preserve">Игра в дошкольном детстве имеет развивающее значение. Большой интерес для дошкольников представляют игры в процессе обучения. Это игры, заставляющие думать, предоставляющие возможность ребенку проверить и развить свои способности, включающие его в соревнования с </w:t>
      </w:r>
      <w:r w:rsidR="00D45A48">
        <w:rPr>
          <w:rFonts w:ascii="Times New Roman" w:eastAsia="Times New Roman" w:hAnsi="Times New Roman" w:cs="Times New Roman"/>
          <w:color w:val="000000"/>
          <w:sz w:val="28"/>
          <w:szCs w:val="28"/>
          <w:lang w:eastAsia="ru-RU"/>
        </w:rPr>
        <w:t>другими сверстниками.</w:t>
      </w:r>
    </w:p>
    <w:p w:rsidR="00077F56" w:rsidRPr="00077F56" w:rsidRDefault="00BB46E7" w:rsidP="00BB46E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ab/>
      </w:r>
      <w:r w:rsidR="00077F56" w:rsidRPr="00077F56">
        <w:rPr>
          <w:rFonts w:ascii="Times New Roman" w:eastAsia="Times New Roman" w:hAnsi="Times New Roman" w:cs="Times New Roman"/>
          <w:color w:val="000000"/>
          <w:sz w:val="28"/>
          <w:szCs w:val="28"/>
          <w:lang w:eastAsia="ru-RU"/>
        </w:rPr>
        <w:t xml:space="preserve">Участие дошкольников в таких играх способствует их самоутверждению, развивает настойчивость, стремление к успеху и различные мотивационные качества. В игре ребенок делает открытия того, что давно известно взрослому. Игра будет являться средством воспитания и обучения, если она будет включаться в целостный педагогический процесс. Руководя игрой, организуя жизнь детей в игре, педагог воздействует на все стороны развития личности ребенка: на чувства, на сознание, на волю и </w:t>
      </w:r>
      <w:r w:rsidR="00D45A48">
        <w:rPr>
          <w:rFonts w:ascii="Times New Roman" w:eastAsia="Times New Roman" w:hAnsi="Times New Roman" w:cs="Times New Roman"/>
          <w:color w:val="000000"/>
          <w:sz w:val="28"/>
          <w:szCs w:val="28"/>
          <w:lang w:eastAsia="ru-RU"/>
        </w:rPr>
        <w:t>на поведение в целом.</w:t>
      </w:r>
    </w:p>
    <w:p w:rsidR="00077F56" w:rsidRPr="00077F56" w:rsidRDefault="00BB46E7" w:rsidP="00BB46E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ab/>
      </w:r>
      <w:r w:rsidR="00077F56" w:rsidRPr="00077F56">
        <w:rPr>
          <w:rFonts w:ascii="Times New Roman" w:eastAsia="Times New Roman" w:hAnsi="Times New Roman" w:cs="Times New Roman"/>
          <w:color w:val="000000"/>
          <w:sz w:val="28"/>
          <w:szCs w:val="28"/>
          <w:lang w:eastAsia="ru-RU"/>
        </w:rPr>
        <w:t>Игра в дошкольном детстве имеет развивающее значение. Сами по себе игры становятся новыми. Большой интерес для дошкольников представляют игры в процессе обучения. Это игры, заставляющие думать, предоставляющие возможность ребенку проверить и развить свои способности, включающие его в соревнования с другими сверстниками.</w:t>
      </w:r>
    </w:p>
    <w:p w:rsidR="00077F56" w:rsidRPr="00077F56" w:rsidRDefault="00BB46E7" w:rsidP="00BB46E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ab/>
      </w:r>
      <w:r w:rsidR="00077F56" w:rsidRPr="00077F56">
        <w:rPr>
          <w:rFonts w:ascii="Times New Roman" w:eastAsia="Times New Roman" w:hAnsi="Times New Roman" w:cs="Times New Roman"/>
          <w:color w:val="000000"/>
          <w:sz w:val="28"/>
          <w:szCs w:val="28"/>
          <w:lang w:eastAsia="ru-RU"/>
        </w:rPr>
        <w:t>В игре происходит подготовка к полифоническому мышлению, пониманию многообразных связей, того, что «все может быть всем» (Л.С. Выготский). Детская игра – школа мышления и суждения. Играть значит то же, что и экспериментировать. Всякая новая игра – открытие непознанного, радость поб</w:t>
      </w:r>
      <w:r w:rsidR="00E216EB">
        <w:rPr>
          <w:rFonts w:ascii="Times New Roman" w:eastAsia="Times New Roman" w:hAnsi="Times New Roman" w:cs="Times New Roman"/>
          <w:color w:val="000000"/>
          <w:sz w:val="28"/>
          <w:szCs w:val="28"/>
          <w:lang w:eastAsia="ru-RU"/>
        </w:rPr>
        <w:t>еды и удовлетворения</w:t>
      </w:r>
      <w:r w:rsidR="00077F56" w:rsidRPr="00077F56">
        <w:rPr>
          <w:rFonts w:ascii="Times New Roman" w:eastAsia="Times New Roman" w:hAnsi="Times New Roman" w:cs="Times New Roman"/>
          <w:color w:val="000000"/>
          <w:sz w:val="28"/>
          <w:szCs w:val="28"/>
          <w:lang w:eastAsia="ru-RU"/>
        </w:rPr>
        <w:t>.</w:t>
      </w:r>
    </w:p>
    <w:p w:rsidR="00077F56" w:rsidRPr="00077F56" w:rsidRDefault="00BB46E7" w:rsidP="00BB46E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ab/>
      </w:r>
      <w:r w:rsidR="00077F56" w:rsidRPr="00077F56">
        <w:rPr>
          <w:rFonts w:ascii="Times New Roman" w:eastAsia="Times New Roman" w:hAnsi="Times New Roman" w:cs="Times New Roman"/>
          <w:color w:val="000000"/>
          <w:sz w:val="28"/>
          <w:szCs w:val="28"/>
          <w:lang w:eastAsia="ru-RU"/>
        </w:rPr>
        <w:t>В игре ребенок делает открытия того, что давно известно взрослому. Потребность в игре и желание играть у дошкольников необходимо использовать и направлять в целях решения определенных образовательных задач. Игра будет являться средством воспитания и обучения, если она будет включаться в целостный педагогический процесс. Руководя игрой, организуя жизнь детей в игре, педагог воздействует на все стороны развития личности ребенка: на чувства, на сознание, на волю и</w:t>
      </w:r>
      <w:r w:rsidR="00E216EB">
        <w:rPr>
          <w:rFonts w:ascii="Times New Roman" w:eastAsia="Times New Roman" w:hAnsi="Times New Roman" w:cs="Times New Roman"/>
          <w:color w:val="000000"/>
          <w:sz w:val="28"/>
          <w:szCs w:val="28"/>
          <w:lang w:eastAsia="ru-RU"/>
        </w:rPr>
        <w:t xml:space="preserve"> на поведение в целом</w:t>
      </w:r>
      <w:r w:rsidR="00077F56" w:rsidRPr="00077F56">
        <w:rPr>
          <w:rFonts w:ascii="Times New Roman" w:eastAsia="Times New Roman" w:hAnsi="Times New Roman" w:cs="Times New Roman"/>
          <w:color w:val="000000"/>
          <w:sz w:val="28"/>
          <w:szCs w:val="28"/>
          <w:lang w:eastAsia="ru-RU"/>
        </w:rPr>
        <w:t>.</w:t>
      </w:r>
    </w:p>
    <w:p w:rsidR="00077F56" w:rsidRPr="00077F56" w:rsidRDefault="00BB46E7" w:rsidP="00BB46E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ab/>
      </w:r>
      <w:r w:rsidR="00077F56" w:rsidRPr="00077F56">
        <w:rPr>
          <w:rFonts w:ascii="Times New Roman" w:eastAsia="Times New Roman" w:hAnsi="Times New Roman" w:cs="Times New Roman"/>
          <w:color w:val="000000"/>
          <w:sz w:val="28"/>
          <w:szCs w:val="28"/>
          <w:lang w:eastAsia="ru-RU"/>
        </w:rPr>
        <w:t xml:space="preserve">Использование дидактической игры как средства развития умственных способностей детей дошкольного возраста уходит своими корнями далеко в прошлое. Так, традиция широкого использования дидактических игр в целях воспитания и обучения детей, сложившихся в народной педагоге, получила свое развитие в трудах ученых и в практической деятельности многих педагогов прошлого М. </w:t>
      </w:r>
      <w:proofErr w:type="spellStart"/>
      <w:r w:rsidR="00077F56" w:rsidRPr="00077F56">
        <w:rPr>
          <w:rFonts w:ascii="Times New Roman" w:eastAsia="Times New Roman" w:hAnsi="Times New Roman" w:cs="Times New Roman"/>
          <w:color w:val="000000"/>
          <w:sz w:val="28"/>
          <w:szCs w:val="28"/>
          <w:lang w:eastAsia="ru-RU"/>
        </w:rPr>
        <w:t>Мантессори</w:t>
      </w:r>
      <w:proofErr w:type="spellEnd"/>
      <w:r w:rsidR="00077F56" w:rsidRPr="00077F56">
        <w:rPr>
          <w:rFonts w:ascii="Times New Roman" w:eastAsia="Times New Roman" w:hAnsi="Times New Roman" w:cs="Times New Roman"/>
          <w:color w:val="000000"/>
          <w:sz w:val="28"/>
          <w:szCs w:val="28"/>
          <w:lang w:eastAsia="ru-RU"/>
        </w:rPr>
        <w:t xml:space="preserve">, А.И Сорокина. </w:t>
      </w:r>
      <w:r w:rsidR="00E216EB" w:rsidRPr="00077F56">
        <w:rPr>
          <w:rFonts w:ascii="Times New Roman" w:eastAsia="Times New Roman" w:hAnsi="Times New Roman" w:cs="Times New Roman"/>
          <w:color w:val="000000"/>
          <w:sz w:val="28"/>
          <w:szCs w:val="28"/>
          <w:lang w:eastAsia="ru-RU"/>
        </w:rPr>
        <w:t>По существу,</w:t>
      </w:r>
      <w:r w:rsidR="00077F56" w:rsidRPr="00077F56">
        <w:rPr>
          <w:rFonts w:ascii="Times New Roman" w:eastAsia="Times New Roman" w:hAnsi="Times New Roman" w:cs="Times New Roman"/>
          <w:color w:val="000000"/>
          <w:sz w:val="28"/>
          <w:szCs w:val="28"/>
          <w:lang w:eastAsia="ru-RU"/>
        </w:rPr>
        <w:t xml:space="preserve"> в каждой педагогической системе дошкольного воспитания дидактические игры, занимают особое место.</w:t>
      </w:r>
    </w:p>
    <w:p w:rsidR="00077F56" w:rsidRPr="00077F56" w:rsidRDefault="00BB46E7" w:rsidP="00BB46E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lastRenderedPageBreak/>
        <w:tab/>
      </w:r>
      <w:r w:rsidR="00077F56" w:rsidRPr="00077F56">
        <w:rPr>
          <w:rFonts w:ascii="Times New Roman" w:eastAsia="Times New Roman" w:hAnsi="Times New Roman" w:cs="Times New Roman"/>
          <w:color w:val="000000"/>
          <w:sz w:val="28"/>
          <w:szCs w:val="28"/>
          <w:lang w:eastAsia="ru-RU"/>
        </w:rPr>
        <w:t>Основная особенность дидактических игр определена их названием: это игры обучающие. Они создаются взрослыми в целях воспитания и обучения детей. Но для играющих детей воспита</w:t>
      </w:r>
      <w:r w:rsidR="00E216EB">
        <w:rPr>
          <w:rFonts w:ascii="Times New Roman" w:eastAsia="Times New Roman" w:hAnsi="Times New Roman" w:cs="Times New Roman"/>
          <w:color w:val="000000"/>
          <w:sz w:val="28"/>
          <w:szCs w:val="28"/>
          <w:lang w:eastAsia="ru-RU"/>
        </w:rPr>
        <w:t xml:space="preserve">тельно-образовательное значение </w:t>
      </w:r>
      <w:r w:rsidR="00077F56" w:rsidRPr="00077F56">
        <w:rPr>
          <w:rFonts w:ascii="Times New Roman" w:eastAsia="Times New Roman" w:hAnsi="Times New Roman" w:cs="Times New Roman"/>
          <w:color w:val="000000"/>
          <w:sz w:val="28"/>
          <w:szCs w:val="28"/>
          <w:lang w:eastAsia="ru-RU"/>
        </w:rPr>
        <w:t>дидактической игры не выступает, открыто, а реализуется через игровую задачу, игровые действия, правила.</w:t>
      </w:r>
    </w:p>
    <w:p w:rsidR="00077F56" w:rsidRPr="00077F56" w:rsidRDefault="00BB46E7" w:rsidP="00BB46E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ab/>
      </w:r>
      <w:r w:rsidR="00077F56" w:rsidRPr="00077F56">
        <w:rPr>
          <w:rFonts w:ascii="Times New Roman" w:eastAsia="Times New Roman" w:hAnsi="Times New Roman" w:cs="Times New Roman"/>
          <w:color w:val="000000"/>
          <w:sz w:val="28"/>
          <w:szCs w:val="28"/>
          <w:lang w:eastAsia="ru-RU"/>
        </w:rPr>
        <w:t>Дидактическая игра имеет определенную структуру, характеризующую игру как форму обучения и игровую деятельность. Выделяются следующие структурные составляющие дидактической игры: обучающая (дидактическая) задача; игровые действия; правила игры; результат.</w:t>
      </w:r>
    </w:p>
    <w:p w:rsidR="00077F56" w:rsidRPr="00077F56" w:rsidRDefault="00BB46E7" w:rsidP="00BB46E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ab/>
      </w:r>
      <w:r w:rsidR="00077F56" w:rsidRPr="00077F56">
        <w:rPr>
          <w:rFonts w:ascii="Times New Roman" w:eastAsia="Times New Roman" w:hAnsi="Times New Roman" w:cs="Times New Roman"/>
          <w:color w:val="000000"/>
          <w:sz w:val="28"/>
          <w:szCs w:val="28"/>
          <w:lang w:eastAsia="ru-RU"/>
        </w:rPr>
        <w:t>Дидактическая задача – основной элемент дидактической игры, которая определяется целью обучения и воспитательного воздействия. Она формируется педагогом и отображает его обучающую деятельность. Так, например, в ряде дидактических игр в соответствии с программными задачами закрепляется умение составить из букв слова, отрабатываются навыки счета. Для детей обучающая задача формулируется как игровая. Игровая задача осуществляется детьми. Она определяет игровые действия, стимулирует желание их выполнить. Игровые действия – это способы проявления активности ребенка в игровых целях. Чем разнообразней игровые действия, тем интереснее для детей сама игра и тем успешнее решаются познавательные и игровые задачи. В разных играх игровые действия различны по их направленности и по отношению к играющим. Это, например, ролевые действия, отгадывания загадок, пространственные преобразования. Они связаны с игровым замыслом и исходят из него. Игровые действия являются средствами реализации игрового замысла, но включают и действия, направленные на выполнени</w:t>
      </w:r>
      <w:r w:rsidR="00E216EB">
        <w:rPr>
          <w:rFonts w:ascii="Times New Roman" w:eastAsia="Times New Roman" w:hAnsi="Times New Roman" w:cs="Times New Roman"/>
          <w:color w:val="000000"/>
          <w:sz w:val="28"/>
          <w:szCs w:val="28"/>
          <w:lang w:eastAsia="ru-RU"/>
        </w:rPr>
        <w:t>е дидактической задачи</w:t>
      </w:r>
      <w:r w:rsidR="00077F56" w:rsidRPr="00077F56">
        <w:rPr>
          <w:rFonts w:ascii="Times New Roman" w:eastAsia="Times New Roman" w:hAnsi="Times New Roman" w:cs="Times New Roman"/>
          <w:color w:val="000000"/>
          <w:sz w:val="28"/>
          <w:szCs w:val="28"/>
          <w:lang w:eastAsia="ru-RU"/>
        </w:rPr>
        <w:t>.</w:t>
      </w:r>
    </w:p>
    <w:p w:rsidR="00077F56" w:rsidRPr="00077F56" w:rsidRDefault="00BB46E7" w:rsidP="00BB46E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ab/>
      </w:r>
      <w:r w:rsidR="00077F56" w:rsidRPr="00077F56">
        <w:rPr>
          <w:rFonts w:ascii="Times New Roman" w:eastAsia="Times New Roman" w:hAnsi="Times New Roman" w:cs="Times New Roman"/>
          <w:color w:val="000000"/>
          <w:sz w:val="28"/>
          <w:szCs w:val="28"/>
          <w:lang w:eastAsia="ru-RU"/>
        </w:rPr>
        <w:t>В зависимости от возраста и уровня развития детей меняются и игровые действия в дидактической игре. Но есть одно педагогическое правило, которому педагог должен всегда следовать при организации дидактической игры: ее развивающий эффект прямым образом зависит от того, насколько разнообразны и содержательны действия, выполняемые ребенком. Если педагог, проводя дидактическую игру, действует сам, а дети только наблюдают, ее воспитательно-образовательная ценность пропадает.</w:t>
      </w:r>
    </w:p>
    <w:p w:rsidR="00077F56" w:rsidRPr="00077F56" w:rsidRDefault="00BB46E7" w:rsidP="00BB46E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ab/>
      </w:r>
      <w:r w:rsidR="00077F56" w:rsidRPr="00077F56">
        <w:rPr>
          <w:rFonts w:ascii="Times New Roman" w:eastAsia="Times New Roman" w:hAnsi="Times New Roman" w:cs="Times New Roman"/>
          <w:color w:val="000000"/>
          <w:sz w:val="28"/>
          <w:szCs w:val="28"/>
          <w:lang w:eastAsia="ru-RU"/>
        </w:rPr>
        <w:t>Правила игры обеспечивают реализацию игрового содержания. Их содержание и направленность обусловлены общими задачами формирования личности ребенка, познавательным содержанием, игровыми задачами и игровыми действиями. В дидактической игре правила являются заданными. С помощью правил педагог управляет игрой, процессами познавательной деятельности, поведением детей. Правила делают игру демократичной: им подчиняются все участники игры.</w:t>
      </w:r>
    </w:p>
    <w:p w:rsidR="00077F56" w:rsidRPr="00077F56" w:rsidRDefault="00BB46E7" w:rsidP="00BB46E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ab/>
      </w:r>
      <w:r w:rsidR="00077F56" w:rsidRPr="00077F56">
        <w:rPr>
          <w:rFonts w:ascii="Times New Roman" w:eastAsia="Times New Roman" w:hAnsi="Times New Roman" w:cs="Times New Roman"/>
          <w:color w:val="000000"/>
          <w:sz w:val="28"/>
          <w:szCs w:val="28"/>
          <w:lang w:eastAsia="ru-RU"/>
        </w:rPr>
        <w:t xml:space="preserve">Возможность обучать маленьких детей посредством активной интересной для них деятельности – отличительная особенность дидактических игр. Однако следует отметить, что знания и умения, приобретаемые играющими, являются для них побочным продуктом деятельности, поскольку главный интерес представляет не обучающая задача, а игровые действия – для детей раннего и младшего дошкольного </w:t>
      </w:r>
      <w:r w:rsidR="00077F56" w:rsidRPr="00077F56">
        <w:rPr>
          <w:rFonts w:ascii="Times New Roman" w:eastAsia="Times New Roman" w:hAnsi="Times New Roman" w:cs="Times New Roman"/>
          <w:color w:val="000000"/>
          <w:sz w:val="28"/>
          <w:szCs w:val="28"/>
          <w:lang w:eastAsia="ru-RU"/>
        </w:rPr>
        <w:lastRenderedPageBreak/>
        <w:t>возраста, и решение игровой задачи, выигрыш – для детей с</w:t>
      </w:r>
      <w:r>
        <w:rPr>
          <w:rFonts w:ascii="Times New Roman" w:eastAsia="Times New Roman" w:hAnsi="Times New Roman" w:cs="Times New Roman"/>
          <w:color w:val="000000"/>
          <w:sz w:val="28"/>
          <w:szCs w:val="28"/>
          <w:lang w:eastAsia="ru-RU"/>
        </w:rPr>
        <w:t>таршего дошкольного возраста</w:t>
      </w:r>
      <w:r w:rsidR="00077F56" w:rsidRPr="00077F56">
        <w:rPr>
          <w:rFonts w:ascii="Times New Roman" w:eastAsia="Times New Roman" w:hAnsi="Times New Roman" w:cs="Times New Roman"/>
          <w:color w:val="000000"/>
          <w:sz w:val="28"/>
          <w:szCs w:val="28"/>
          <w:lang w:eastAsia="ru-RU"/>
        </w:rPr>
        <w:t>.</w:t>
      </w:r>
    </w:p>
    <w:p w:rsidR="00077F56" w:rsidRPr="00077F56" w:rsidRDefault="00BB46E7" w:rsidP="00BB46E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ab/>
      </w:r>
      <w:r w:rsidR="00077F56" w:rsidRPr="00077F56">
        <w:rPr>
          <w:rFonts w:ascii="Times New Roman" w:eastAsia="Times New Roman" w:hAnsi="Times New Roman" w:cs="Times New Roman"/>
          <w:color w:val="000000"/>
          <w:sz w:val="28"/>
          <w:szCs w:val="28"/>
          <w:lang w:eastAsia="ru-RU"/>
        </w:rPr>
        <w:t>Таким образом, игра является эффективным средством формирования личности дошкольника, его морально-волевых качеств, в игре реализуется потребность воздействия на мир; возможность обучать маленьких детей посредством активной интересной для них деятельности – отличительная особенность дидактических игр; играх закрепляются знания об окружающей природной среде, формируются мыслительные процессы (анализ, синтез, классификация).</w:t>
      </w:r>
    </w:p>
    <w:p w:rsidR="00077F56" w:rsidRPr="00077F56" w:rsidRDefault="00BB46E7" w:rsidP="00BB46E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ab/>
      </w:r>
      <w:r w:rsidR="00077F56" w:rsidRPr="00077F56">
        <w:rPr>
          <w:rFonts w:ascii="Times New Roman" w:eastAsia="Times New Roman" w:hAnsi="Times New Roman" w:cs="Times New Roman"/>
          <w:color w:val="000000"/>
          <w:sz w:val="28"/>
          <w:szCs w:val="28"/>
          <w:lang w:eastAsia="ru-RU"/>
        </w:rPr>
        <w:t>Через дидактические игры педагог успешно осуществляет не только задачи умственного воспитания детей, но и формирование таких качеств, как умение доводить начатое дело до конца, подчинять свои действия достижению поставленной цели. Воспитатель использует дидактические игры для того, чтобы закрепить, активизировать и привести в систему знания детей.</w:t>
      </w:r>
    </w:p>
    <w:p w:rsidR="00077F56" w:rsidRPr="00077F56" w:rsidRDefault="00BB46E7" w:rsidP="00BB46E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ab/>
      </w:r>
      <w:r w:rsidR="00077F56" w:rsidRPr="00077F56">
        <w:rPr>
          <w:rFonts w:ascii="Times New Roman" w:eastAsia="Times New Roman" w:hAnsi="Times New Roman" w:cs="Times New Roman"/>
          <w:color w:val="000000"/>
          <w:sz w:val="28"/>
          <w:szCs w:val="28"/>
          <w:lang w:eastAsia="ru-RU"/>
        </w:rPr>
        <w:t xml:space="preserve">Сущность опыта: овладение различными умениями и навыками в области организации дидактических игр, а </w:t>
      </w:r>
      <w:r w:rsidR="00FC7197" w:rsidRPr="00077F56">
        <w:rPr>
          <w:rFonts w:ascii="Times New Roman" w:eastAsia="Times New Roman" w:hAnsi="Times New Roman" w:cs="Times New Roman"/>
          <w:color w:val="000000"/>
          <w:sz w:val="28"/>
          <w:szCs w:val="28"/>
          <w:lang w:eastAsia="ru-RU"/>
        </w:rPr>
        <w:t>также</w:t>
      </w:r>
      <w:r w:rsidR="00077F56" w:rsidRPr="00077F56">
        <w:rPr>
          <w:rFonts w:ascii="Times New Roman" w:eastAsia="Times New Roman" w:hAnsi="Times New Roman" w:cs="Times New Roman"/>
          <w:color w:val="000000"/>
          <w:sz w:val="28"/>
          <w:szCs w:val="28"/>
          <w:lang w:eastAsia="ru-RU"/>
        </w:rPr>
        <w:t xml:space="preserve"> овладение игровыми действиями необходимыми для полноценного умственного личного развития ребёнка. Создание благоприятных условий для полноценного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детей.</w:t>
      </w:r>
    </w:p>
    <w:p w:rsidR="00077F56" w:rsidRPr="00077F56" w:rsidRDefault="00BB46E7" w:rsidP="00BB46E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ab/>
      </w:r>
      <w:r w:rsidR="00077F56" w:rsidRPr="00077F56">
        <w:rPr>
          <w:rFonts w:ascii="Times New Roman" w:eastAsia="Times New Roman" w:hAnsi="Times New Roman" w:cs="Times New Roman"/>
          <w:color w:val="000000"/>
          <w:sz w:val="28"/>
          <w:szCs w:val="28"/>
          <w:lang w:eastAsia="ru-RU"/>
        </w:rPr>
        <w:t>Увлекательные дидактические игры создают у дошкольников интерес к решению умственных задач: успешный результат умственного усилия, преодоление трудностей приносят им удовлетворение. Увлечение игрой повышает способность к произвольному вниманию, обостряет наблюдательность, помогает быстрому и прочному запоминанию. Всё это делает дидактическую игру важным средством подготовки детей к школе.</w:t>
      </w:r>
    </w:p>
    <w:p w:rsidR="004E53E1" w:rsidRPr="007044A9" w:rsidRDefault="004E53E1" w:rsidP="00BB46E7">
      <w:pPr>
        <w:jc w:val="both"/>
        <w:rPr>
          <w:rFonts w:ascii="Times New Roman" w:hAnsi="Times New Roman" w:cs="Times New Roman"/>
          <w:b/>
          <w:sz w:val="28"/>
          <w:szCs w:val="28"/>
        </w:rPr>
      </w:pPr>
    </w:p>
    <w:sectPr w:rsidR="004E53E1" w:rsidRPr="007044A9" w:rsidSect="00BB46E7">
      <w:pgSz w:w="11906" w:h="16838"/>
      <w:pgMar w:top="284"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7"/>
    <w:multiLevelType w:val="multilevel"/>
    <w:tmpl w:val="0000000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00008"/>
    <w:multiLevelType w:val="multilevel"/>
    <w:tmpl w:val="00000008"/>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5BE6903"/>
    <w:multiLevelType w:val="multilevel"/>
    <w:tmpl w:val="EDDA8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DD64F8"/>
    <w:multiLevelType w:val="multilevel"/>
    <w:tmpl w:val="A59A8E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501B14"/>
    <w:multiLevelType w:val="multilevel"/>
    <w:tmpl w:val="14B48C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740C43"/>
    <w:multiLevelType w:val="multilevel"/>
    <w:tmpl w:val="4F4A17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CB2222"/>
    <w:multiLevelType w:val="multilevel"/>
    <w:tmpl w:val="49E0AC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750214"/>
    <w:multiLevelType w:val="multilevel"/>
    <w:tmpl w:val="CB66A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8A560B"/>
    <w:multiLevelType w:val="multilevel"/>
    <w:tmpl w:val="32707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1DF79F5"/>
    <w:multiLevelType w:val="multilevel"/>
    <w:tmpl w:val="E0E66AB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7D57544"/>
    <w:multiLevelType w:val="multilevel"/>
    <w:tmpl w:val="048E3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0"/>
  </w:num>
  <w:num w:numId="3">
    <w:abstractNumId w:val="11"/>
  </w:num>
  <w:num w:numId="4">
    <w:abstractNumId w:val="4"/>
  </w:num>
  <w:num w:numId="5">
    <w:abstractNumId w:val="9"/>
  </w:num>
  <w:num w:numId="6">
    <w:abstractNumId w:val="8"/>
  </w:num>
  <w:num w:numId="7">
    <w:abstractNumId w:val="5"/>
  </w:num>
  <w:num w:numId="8">
    <w:abstractNumId w:val="6"/>
  </w:num>
  <w:num w:numId="9">
    <w:abstractNumId w:val="7"/>
  </w:num>
  <w:num w:numId="10">
    <w:abstractNumId w:val="0"/>
  </w:num>
  <w:num w:numId="11">
    <w:abstractNumId w:val="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82AE3"/>
    <w:rsid w:val="00077F56"/>
    <w:rsid w:val="0008078F"/>
    <w:rsid w:val="003C7FAA"/>
    <w:rsid w:val="003D0705"/>
    <w:rsid w:val="004E53E1"/>
    <w:rsid w:val="005A2EB3"/>
    <w:rsid w:val="005B4A46"/>
    <w:rsid w:val="007044A9"/>
    <w:rsid w:val="00764ACD"/>
    <w:rsid w:val="008765D1"/>
    <w:rsid w:val="00890781"/>
    <w:rsid w:val="00994473"/>
    <w:rsid w:val="00AE44C8"/>
    <w:rsid w:val="00B20EAB"/>
    <w:rsid w:val="00BB46E7"/>
    <w:rsid w:val="00C63326"/>
    <w:rsid w:val="00D16EB0"/>
    <w:rsid w:val="00D45A48"/>
    <w:rsid w:val="00D520BF"/>
    <w:rsid w:val="00DD7A94"/>
    <w:rsid w:val="00E216EB"/>
    <w:rsid w:val="00E40F19"/>
    <w:rsid w:val="00EB3DA7"/>
    <w:rsid w:val="00F82AE3"/>
    <w:rsid w:val="00FC7197"/>
    <w:rsid w:val="00FC7B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A94"/>
    <w:pPr>
      <w:spacing w:after="200" w:line="276" w:lineRule="auto"/>
    </w:pPr>
  </w:style>
  <w:style w:type="paragraph" w:styleId="2">
    <w:name w:val="heading 2"/>
    <w:basedOn w:val="a"/>
    <w:next w:val="a"/>
    <w:link w:val="20"/>
    <w:uiPriority w:val="9"/>
    <w:semiHidden/>
    <w:unhideWhenUsed/>
    <w:qFormat/>
    <w:rsid w:val="00EB3DA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EB3DA7"/>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3C7FA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D7A9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Название Знак"/>
    <w:basedOn w:val="a0"/>
    <w:link w:val="a3"/>
    <w:uiPriority w:val="10"/>
    <w:rsid w:val="00DD7A94"/>
    <w:rPr>
      <w:rFonts w:asciiTheme="majorHAnsi" w:eastAsiaTheme="majorEastAsia" w:hAnsiTheme="majorHAnsi" w:cstheme="majorBidi"/>
      <w:color w:val="323E4F" w:themeColor="text2" w:themeShade="BF"/>
      <w:spacing w:val="5"/>
      <w:kern w:val="28"/>
      <w:sz w:val="52"/>
      <w:szCs w:val="52"/>
    </w:rPr>
  </w:style>
  <w:style w:type="table" w:styleId="a5">
    <w:name w:val="Table Grid"/>
    <w:basedOn w:val="a1"/>
    <w:rsid w:val="00EB3D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EB3DA7"/>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EB3DA7"/>
    <w:rPr>
      <w:rFonts w:asciiTheme="majorHAnsi" w:eastAsiaTheme="majorEastAsia" w:hAnsiTheme="majorHAnsi" w:cstheme="majorBidi"/>
      <w:b/>
      <w:bCs/>
      <w:color w:val="5B9BD5" w:themeColor="accent1"/>
    </w:rPr>
  </w:style>
  <w:style w:type="paragraph" w:styleId="a6">
    <w:name w:val="Normal (Web)"/>
    <w:basedOn w:val="a"/>
    <w:uiPriority w:val="99"/>
    <w:unhideWhenUsed/>
    <w:rsid w:val="00EB3D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8765D1"/>
    <w:pPr>
      <w:spacing w:after="0" w:line="240" w:lineRule="auto"/>
    </w:pPr>
  </w:style>
  <w:style w:type="paragraph" w:styleId="a8">
    <w:name w:val="List Paragraph"/>
    <w:basedOn w:val="a"/>
    <w:uiPriority w:val="34"/>
    <w:qFormat/>
    <w:rsid w:val="00C63326"/>
    <w:pPr>
      <w:ind w:left="720"/>
      <w:contextualSpacing/>
    </w:pPr>
    <w:rPr>
      <w:rFonts w:ascii="Calibri" w:eastAsia="Calibri" w:hAnsi="Calibri" w:cs="Times New Roman"/>
    </w:rPr>
  </w:style>
  <w:style w:type="character" w:customStyle="1" w:styleId="40">
    <w:name w:val="Заголовок 4 Знак"/>
    <w:basedOn w:val="a0"/>
    <w:link w:val="4"/>
    <w:uiPriority w:val="9"/>
    <w:semiHidden/>
    <w:rsid w:val="003C7FAA"/>
    <w:rPr>
      <w:rFonts w:asciiTheme="majorHAnsi" w:eastAsiaTheme="majorEastAsia" w:hAnsiTheme="majorHAnsi" w:cstheme="majorBidi"/>
      <w:i/>
      <w:iCs/>
      <w:color w:val="2E74B5" w:themeColor="accent1" w:themeShade="BF"/>
    </w:rPr>
  </w:style>
  <w:style w:type="paragraph" w:styleId="a9">
    <w:name w:val="Balloon Text"/>
    <w:basedOn w:val="a"/>
    <w:link w:val="aa"/>
    <w:uiPriority w:val="99"/>
    <w:semiHidden/>
    <w:unhideWhenUsed/>
    <w:rsid w:val="00764AC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64A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A94"/>
    <w:pPr>
      <w:spacing w:after="200" w:line="276" w:lineRule="auto"/>
    </w:pPr>
  </w:style>
  <w:style w:type="paragraph" w:styleId="2">
    <w:name w:val="heading 2"/>
    <w:basedOn w:val="a"/>
    <w:next w:val="a"/>
    <w:link w:val="20"/>
    <w:uiPriority w:val="9"/>
    <w:semiHidden/>
    <w:unhideWhenUsed/>
    <w:qFormat/>
    <w:rsid w:val="00EB3DA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EB3DA7"/>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3C7FA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D7A9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Название Знак"/>
    <w:basedOn w:val="a0"/>
    <w:link w:val="a3"/>
    <w:uiPriority w:val="10"/>
    <w:rsid w:val="00DD7A94"/>
    <w:rPr>
      <w:rFonts w:asciiTheme="majorHAnsi" w:eastAsiaTheme="majorEastAsia" w:hAnsiTheme="majorHAnsi" w:cstheme="majorBidi"/>
      <w:color w:val="323E4F" w:themeColor="text2" w:themeShade="BF"/>
      <w:spacing w:val="5"/>
      <w:kern w:val="28"/>
      <w:sz w:val="52"/>
      <w:szCs w:val="52"/>
    </w:rPr>
  </w:style>
  <w:style w:type="table" w:styleId="a5">
    <w:name w:val="Table Grid"/>
    <w:basedOn w:val="a1"/>
    <w:rsid w:val="00EB3D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EB3DA7"/>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EB3DA7"/>
    <w:rPr>
      <w:rFonts w:asciiTheme="majorHAnsi" w:eastAsiaTheme="majorEastAsia" w:hAnsiTheme="majorHAnsi" w:cstheme="majorBidi"/>
      <w:b/>
      <w:bCs/>
      <w:color w:val="5B9BD5" w:themeColor="accent1"/>
    </w:rPr>
  </w:style>
  <w:style w:type="paragraph" w:styleId="a6">
    <w:name w:val="Normal (Web)"/>
    <w:basedOn w:val="a"/>
    <w:uiPriority w:val="99"/>
    <w:unhideWhenUsed/>
    <w:rsid w:val="00EB3D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8765D1"/>
    <w:pPr>
      <w:spacing w:after="0" w:line="240" w:lineRule="auto"/>
    </w:pPr>
  </w:style>
  <w:style w:type="paragraph" w:styleId="a8">
    <w:name w:val="List Paragraph"/>
    <w:basedOn w:val="a"/>
    <w:uiPriority w:val="34"/>
    <w:qFormat/>
    <w:rsid w:val="00C63326"/>
    <w:pPr>
      <w:ind w:left="720"/>
      <w:contextualSpacing/>
    </w:pPr>
    <w:rPr>
      <w:rFonts w:ascii="Calibri" w:eastAsia="Calibri" w:hAnsi="Calibri" w:cs="Times New Roman"/>
    </w:rPr>
  </w:style>
  <w:style w:type="character" w:customStyle="1" w:styleId="40">
    <w:name w:val="Заголовок 4 Знак"/>
    <w:basedOn w:val="a0"/>
    <w:link w:val="4"/>
    <w:uiPriority w:val="9"/>
    <w:semiHidden/>
    <w:rsid w:val="003C7FAA"/>
    <w:rPr>
      <w:rFonts w:asciiTheme="majorHAnsi" w:eastAsiaTheme="majorEastAsia" w:hAnsiTheme="majorHAnsi" w:cstheme="majorBidi"/>
      <w:i/>
      <w:iCs/>
      <w:color w:val="2E74B5" w:themeColor="accent1" w:themeShade="BF"/>
    </w:rPr>
  </w:style>
  <w:style w:type="paragraph" w:styleId="a9">
    <w:name w:val="Balloon Text"/>
    <w:basedOn w:val="a"/>
    <w:link w:val="aa"/>
    <w:uiPriority w:val="99"/>
    <w:semiHidden/>
    <w:unhideWhenUsed/>
    <w:rsid w:val="00764AC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64A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1060</Words>
  <Characters>6045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Аида</dc:creator>
  <cp:keywords/>
  <dc:description/>
  <cp:lastModifiedBy>Пользователь Windows</cp:lastModifiedBy>
  <cp:revision>6</cp:revision>
  <cp:lastPrinted>2017-06-29T10:13:00Z</cp:lastPrinted>
  <dcterms:created xsi:type="dcterms:W3CDTF">2017-07-27T17:46:00Z</dcterms:created>
  <dcterms:modified xsi:type="dcterms:W3CDTF">2021-08-13T10:36:00Z</dcterms:modified>
</cp:coreProperties>
</file>