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CA3A8" w14:textId="77777777" w:rsidR="005918DB" w:rsidRDefault="005918DB" w:rsidP="008367B3">
      <w:pPr>
        <w:tabs>
          <w:tab w:val="left" w:pos="1560"/>
        </w:tabs>
        <w:spacing w:after="0" w:line="240" w:lineRule="auto"/>
        <w:ind w:left="993" w:right="-567"/>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білім беру жағдайында тәрбиеленушілердің танымдық қабілеттерін қалыптастыру.</w:t>
      </w:r>
    </w:p>
    <w:p w14:paraId="6AAF5386" w14:textId="2475066E" w:rsidR="005918DB" w:rsidRDefault="00B75A91" w:rsidP="005918DB">
      <w:pPr>
        <w:tabs>
          <w:tab w:val="left" w:pos="1560"/>
        </w:tabs>
        <w:spacing w:after="0" w:line="240" w:lineRule="auto"/>
        <w:ind w:left="993" w:right="-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Мурзабекова Алтыншаш </w:t>
      </w:r>
    </w:p>
    <w:p w14:paraId="6324204E" w14:textId="36F959F1" w:rsidR="005918DB" w:rsidRDefault="005918DB" w:rsidP="005918DB">
      <w:pPr>
        <w:tabs>
          <w:tab w:val="left" w:pos="1560"/>
        </w:tabs>
        <w:spacing w:after="0" w:line="240" w:lineRule="auto"/>
        <w:ind w:left="993" w:right="-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5A91">
        <w:rPr>
          <w:rFonts w:ascii="Times New Roman" w:hAnsi="Times New Roman" w:cs="Times New Roman"/>
          <w:sz w:val="24"/>
          <w:szCs w:val="24"/>
          <w:lang w:val="kk-KZ"/>
        </w:rPr>
        <w:t>43</w:t>
      </w:r>
      <w:r>
        <w:rPr>
          <w:rFonts w:ascii="Times New Roman" w:hAnsi="Times New Roman" w:cs="Times New Roman"/>
          <w:sz w:val="24"/>
          <w:szCs w:val="24"/>
          <w:lang w:val="kk-KZ"/>
        </w:rPr>
        <w:t xml:space="preserve"> «</w:t>
      </w:r>
      <w:r w:rsidR="00B75A91">
        <w:rPr>
          <w:rFonts w:ascii="Times New Roman" w:hAnsi="Times New Roman" w:cs="Times New Roman"/>
          <w:sz w:val="24"/>
          <w:szCs w:val="24"/>
          <w:lang w:val="kk-KZ"/>
        </w:rPr>
        <w:t>Гүлдәурен</w:t>
      </w:r>
      <w:r>
        <w:rPr>
          <w:rFonts w:ascii="Times New Roman" w:hAnsi="Times New Roman" w:cs="Times New Roman"/>
          <w:sz w:val="24"/>
          <w:szCs w:val="24"/>
          <w:lang w:val="kk-KZ"/>
        </w:rPr>
        <w:t xml:space="preserve">» </w:t>
      </w:r>
      <w:r w:rsidR="00B75A91">
        <w:rPr>
          <w:rFonts w:ascii="Times New Roman" w:hAnsi="Times New Roman" w:cs="Times New Roman"/>
          <w:sz w:val="24"/>
          <w:szCs w:val="24"/>
          <w:lang w:val="kk-KZ"/>
        </w:rPr>
        <w:t>балабақшасы</w:t>
      </w:r>
      <w:bookmarkStart w:id="0" w:name="_GoBack"/>
      <w:bookmarkEnd w:id="0"/>
    </w:p>
    <w:p w14:paraId="7BF84E5D" w14:textId="77777777" w:rsidR="005918DB" w:rsidRPr="005918DB" w:rsidRDefault="005918DB" w:rsidP="005918DB">
      <w:pPr>
        <w:tabs>
          <w:tab w:val="left" w:pos="1560"/>
        </w:tabs>
        <w:spacing w:after="0" w:line="240" w:lineRule="auto"/>
        <w:ind w:left="993" w:right="-567"/>
        <w:jc w:val="center"/>
        <w:rPr>
          <w:rFonts w:ascii="Times New Roman" w:hAnsi="Times New Roman" w:cs="Times New Roman"/>
          <w:sz w:val="24"/>
          <w:szCs w:val="24"/>
          <w:lang w:val="kk-KZ"/>
        </w:rPr>
      </w:pPr>
    </w:p>
    <w:p w14:paraId="7FE3338D" w14:textId="77777777" w:rsidR="00591914" w:rsidRDefault="005918DB" w:rsidP="005918DB">
      <w:pPr>
        <w:tabs>
          <w:tab w:val="left" w:pos="1560"/>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766EA6">
        <w:rPr>
          <w:rFonts w:ascii="Times New Roman" w:hAnsi="Times New Roman" w:cs="Times New Roman"/>
          <w:sz w:val="24"/>
          <w:szCs w:val="24"/>
          <w:lang w:val="kk-KZ"/>
        </w:rPr>
        <w:t>Білім беру  және ғылым  саласында  елеулі  өзгерістер еніп  жатқан қазіргі кезеңде мектепке дейінгі  ұйымдарда  тәрбиеленушілердің танымдыққабілеттерін  қалыптастыру мәселесін жаңа  сапалық  деңгейге көтеру міндеті  бүгінгі күннің  көкейтесті мәселесі.  Осы өзгерістер  білім саласының  алғашқы сатысы  болып саналатын мектепке дейінгі  ұйымдарда болашақ ұрпақтың  дүниетанымын  дамытуға,  жеке  тұлға  ретінде  қалыптастыруға,  сәбилік шақтан  бастап толық  жағдай  жасауды,тәрбиелеумен  білім беруге  аса  жауапты  қарауды  басты  міндет  етіп  қойыпотыр.</w:t>
      </w:r>
    </w:p>
    <w:p w14:paraId="4A3DAC79" w14:textId="77777777" w:rsidR="00766EA6" w:rsidRDefault="005918DB" w:rsidP="005918DB">
      <w:pPr>
        <w:tabs>
          <w:tab w:val="left" w:pos="1560"/>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766EA6">
        <w:rPr>
          <w:rFonts w:ascii="Times New Roman" w:hAnsi="Times New Roman" w:cs="Times New Roman"/>
          <w:sz w:val="24"/>
          <w:szCs w:val="24"/>
          <w:lang w:val="kk-KZ"/>
        </w:rPr>
        <w:t>Мектепке дейінгі кезеңде – жас  ерекшелігіне  сәйкес  баланың өзін-өзі  бағалауының  сақталуы,  танымдық  және  тұлғалық дамуы, қоршаған ортамен  байланыс  жасауға  дайындығы қарастырылады.  Мектепке  дейінгі  шақтағы  жетістіктерінің  барлық  деңгейіне  тірек болуды,  қарқынды  даму  жағдайында  жеке  жұмыстарды,  мектепке дейінгі  қалыптасып болмаған  қасиеттерін  жетілдіруге  арнайы  өз</w:t>
      </w:r>
      <w:r w:rsidR="00E12547">
        <w:rPr>
          <w:rFonts w:ascii="Times New Roman" w:hAnsi="Times New Roman" w:cs="Times New Roman"/>
          <w:sz w:val="24"/>
          <w:szCs w:val="24"/>
          <w:lang w:val="kk-KZ"/>
        </w:rPr>
        <w:t>ара  қарым-қатынас  жасау  формаларын  дамытуды  қамтамасыз етеді.</w:t>
      </w:r>
    </w:p>
    <w:p w14:paraId="3B0E685D" w14:textId="77777777" w:rsidR="00E12547" w:rsidRDefault="00E12547" w:rsidP="005918DB">
      <w:pPr>
        <w:tabs>
          <w:tab w:val="left" w:pos="1560"/>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Мектепке  дейінгі ұйымдарда  білім сапасын  арттыру  аса  маңызды  мәселе, ол үшін  жалпы  және  негізгі  жағдайларды  жақсарту  басты  міндет болып  табылады.</w:t>
      </w:r>
    </w:p>
    <w:p w14:paraId="32C6796C" w14:textId="77777777" w:rsidR="00E12547" w:rsidRDefault="005918DB" w:rsidP="005918DB">
      <w:pPr>
        <w:tabs>
          <w:tab w:val="left" w:pos="1560"/>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E12547">
        <w:rPr>
          <w:rFonts w:ascii="Times New Roman" w:hAnsi="Times New Roman" w:cs="Times New Roman"/>
          <w:sz w:val="24"/>
          <w:szCs w:val="24"/>
          <w:lang w:val="kk-KZ"/>
        </w:rPr>
        <w:t>Біріншіден,  білім мен  тәрбие  беруге  арналған дамытушы  ортаны   жабдықтау  қажет  десек,  ол  мектепке  дейінгі  кезеңнің өзіндік ерекшелігі  мен құндылықтарын  сақтайтын, баланың  балалығына бағытталуы  шарт.</w:t>
      </w:r>
    </w:p>
    <w:p w14:paraId="032D0293" w14:textId="77777777" w:rsidR="00E12547" w:rsidRDefault="005918DB" w:rsidP="005918DB">
      <w:pPr>
        <w:tabs>
          <w:tab w:val="left" w:pos="1560"/>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E12547">
        <w:rPr>
          <w:rFonts w:ascii="Times New Roman" w:hAnsi="Times New Roman" w:cs="Times New Roman"/>
          <w:sz w:val="24"/>
          <w:szCs w:val="24"/>
          <w:lang w:val="kk-KZ"/>
        </w:rPr>
        <w:t xml:space="preserve">Екіншіден,  тәрбие  мекем есінің  басшысы мен тәрбиеші  педагогтар  қауымы  кәсіби шеберліктерін  үнемі шыңдап,  білімін  жетілдіруге   жүйелі  көңіл бөліп,  ұжымның  шығармашылық  бағыт-бағдарын  айқындап,  оны  жүзеге  асыруға  белсенділікпен ат салысуға  және  жағымды  психологиялық  ахуалдың  тұрақтануына  ықпал ету  қажет. Сондай-ақ,  отбасының  сұранысы мен талап-тілектерін  қанағаттандыру  және  білім мен  тәрбиенің  балаға  берілген үрдісі  жайында  ата-анамен  үнемі  бірлескен  ынтымақты  негізде  жұмыс істеу де өте маңызды.  </w:t>
      </w:r>
    </w:p>
    <w:p w14:paraId="70C868D0" w14:textId="77777777" w:rsidR="00A13EEE" w:rsidRDefault="00E12547"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 xml:space="preserve">Үшіншіден,  балабақшада  еңбек етуге  толық жағдай жасалып, тәрбиелеу мен білім  берудің  технологияларын сауатты  меңгеріп,  жаңа педагогикалық  әдіс-тәсілдер  жүйесін  кәсіби  шеберлікпен  игеріп, оны </w:t>
      </w:r>
      <w:r w:rsidR="00A13EEE">
        <w:rPr>
          <w:rFonts w:ascii="Times New Roman" w:hAnsi="Times New Roman" w:cs="Times New Roman"/>
          <w:sz w:val="24"/>
          <w:szCs w:val="24"/>
          <w:lang w:val="kk-KZ"/>
        </w:rPr>
        <w:t xml:space="preserve"> тәжірибеде  пайдалануға  шығармашылықпен  үлес қосса.</w:t>
      </w:r>
    </w:p>
    <w:p w14:paraId="5369E23C" w14:textId="77777777" w:rsidR="00A13EEE" w:rsidRDefault="00A13EEE"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Баланы  тәрбиелеу,  дамыту  және  білім беру  мәселелерінде отбасы мен  балабақша  ұжымының  бірлескен  өзара  тығыз  байланыста  болуы.</w:t>
      </w:r>
    </w:p>
    <w:p w14:paraId="2018ED24" w14:textId="77777777" w:rsidR="00A13EEE" w:rsidRDefault="00A13EEE"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беру  жүйесінің негізгі  мақсаты -  тұлғаны  оқыту,  тәрбиелеу, дамыту.  Бұл мақсаттар  өзара тығыз  байланыста  болғанда ғана  нәтижелі  болады.  Баланы өмірге  дайындау үшін  дамытудың  маңызы ерекше.  Даму  барысы: </w:t>
      </w:r>
    </w:p>
    <w:p w14:paraId="774E53A5"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Зердесін  дамыту</w:t>
      </w:r>
    </w:p>
    <w:p w14:paraId="12EBCB6B"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Эмоциясы мен  сезімдерін дамыту</w:t>
      </w:r>
    </w:p>
    <w:p w14:paraId="7AE77FB0"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Күрт қиыншылықтарға төтеп  бере  алуын дамыту</w:t>
      </w:r>
    </w:p>
    <w:p w14:paraId="1E1A8F81"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Өзіне – өзінің  сенімділігін, өзін – өзін  қабылдау, жақсы  көруді дамыту</w:t>
      </w:r>
    </w:p>
    <w:p w14:paraId="7C001868"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Танымдық үрдісін  дамыту</w:t>
      </w:r>
    </w:p>
    <w:p w14:paraId="2AB5581A"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Өзін – өзі алып  жүре алуын,  дербестігін  дамыту</w:t>
      </w:r>
    </w:p>
    <w:p w14:paraId="0A019CEA" w14:textId="77777777" w:rsidR="00A13EEE" w:rsidRDefault="00A13EEE" w:rsidP="005918DB">
      <w:pPr>
        <w:pStyle w:val="a3"/>
        <w:numPr>
          <w:ilvl w:val="0"/>
          <w:numId w:val="1"/>
        </w:numPr>
        <w:tabs>
          <w:tab w:val="left" w:pos="1418"/>
          <w:tab w:val="left" w:pos="1560"/>
        </w:tabs>
        <w:spacing w:after="0" w:line="240" w:lineRule="auto"/>
        <w:ind w:left="993" w:right="-567" w:firstLine="0"/>
        <w:rPr>
          <w:rFonts w:ascii="Times New Roman" w:hAnsi="Times New Roman" w:cs="Times New Roman"/>
          <w:sz w:val="24"/>
          <w:szCs w:val="24"/>
          <w:lang w:val="kk-KZ"/>
        </w:rPr>
      </w:pPr>
      <w:r>
        <w:rPr>
          <w:rFonts w:ascii="Times New Roman" w:hAnsi="Times New Roman" w:cs="Times New Roman"/>
          <w:sz w:val="24"/>
          <w:szCs w:val="24"/>
          <w:lang w:val="kk-KZ"/>
        </w:rPr>
        <w:t>Өзін-өзі  көрсете алуына,  өзін-өзі жетілдіруге  ынтасын  дамыту</w:t>
      </w:r>
      <w:r w:rsidR="00D27C3B">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 33-35 б.</m:t>
            </m:r>
          </m:e>
        </m:d>
      </m:oMath>
    </w:p>
    <w:p w14:paraId="7AED6AB6" w14:textId="77777777" w:rsidR="00A13EEE"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t>А.</w:t>
      </w:r>
      <w:r w:rsidR="00A13EEE">
        <w:rPr>
          <w:rFonts w:ascii="Times New Roman" w:hAnsi="Times New Roman" w:cs="Times New Roman"/>
          <w:sz w:val="24"/>
          <w:szCs w:val="24"/>
          <w:lang w:val="kk-KZ"/>
        </w:rPr>
        <w:t>Едігенова  бойынша баланың бүкіл  өмір бойында оның даму  үрдісі жүреді.  Даму үрдісінде  баланың  таным  белсенділігі  арта  түседі. 6 жастағы балалар  заттарды түсіне, түріне, көлеміне қарап ажырата бастап, олардың  құрылысын,  пайдалану  тәсілдерін  білгісі  келеді.  Күнделікті  өмір барысында  бала  шындық  дүниенің  құбылыстары мен  заттарын  анықтай білуге,  адам  баласының  жинақтаған</w:t>
      </w:r>
      <w:r w:rsidR="003B5226">
        <w:rPr>
          <w:rFonts w:ascii="Times New Roman" w:hAnsi="Times New Roman" w:cs="Times New Roman"/>
          <w:sz w:val="24"/>
          <w:szCs w:val="24"/>
          <w:lang w:val="kk-KZ"/>
        </w:rPr>
        <w:t xml:space="preserve">  бай тәжірибесін  үйренуге  талаптанады. Балалардың  бір нәрсені  құмартып білуге  </w:t>
      </w:r>
      <w:r w:rsidR="003B5226">
        <w:rPr>
          <w:rFonts w:ascii="Times New Roman" w:hAnsi="Times New Roman" w:cs="Times New Roman"/>
          <w:sz w:val="24"/>
          <w:szCs w:val="24"/>
          <w:lang w:val="kk-KZ"/>
        </w:rPr>
        <w:lastRenderedPageBreak/>
        <w:t>талаптануын  таным ынтасы дейді.  Балалар өте  байқағыш, еліктегіш,  әр нәрсеге үңіле қарайды,  көп  нәрселер  оларды  ойлантады.</w:t>
      </w:r>
    </w:p>
    <w:p w14:paraId="0123C0AE" w14:textId="77777777" w:rsidR="003B5226"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B5226">
        <w:rPr>
          <w:rFonts w:ascii="Times New Roman" w:hAnsi="Times New Roman" w:cs="Times New Roman"/>
          <w:sz w:val="24"/>
          <w:szCs w:val="24"/>
          <w:lang w:val="kk-KZ"/>
        </w:rPr>
        <w:t xml:space="preserve">Балалар әдетте өзіне түсініксіз оқиғалардың,  құбылыстардың сырын білуге құмартады. Күн  сайын олардың  алдында жаңа  сұрақтар туады. Сол сұрақтың  жауабын  олар  ересектерден күтеді,  өйткені, олардың түсінігінше, ересектердің білмейтіні  </w:t>
      </w:r>
      <w:r>
        <w:rPr>
          <w:rFonts w:ascii="Times New Roman" w:hAnsi="Times New Roman" w:cs="Times New Roman"/>
          <w:sz w:val="24"/>
          <w:szCs w:val="24"/>
          <w:lang w:val="kk-KZ"/>
        </w:rPr>
        <w:t xml:space="preserve">болмайды. </w:t>
      </w:r>
      <w:r w:rsidR="003B5226">
        <w:rPr>
          <w:rFonts w:ascii="Times New Roman" w:hAnsi="Times New Roman" w:cs="Times New Roman"/>
          <w:sz w:val="24"/>
          <w:szCs w:val="24"/>
          <w:lang w:val="kk-KZ"/>
        </w:rPr>
        <w:t>Мұндай ерекше  сұрақтар  балалардың  ақыл-ой  еңбегімен  шұғылданудағы ниетін, ықыласын сипаттайды. Сондықтан  ересек  адамдар бала сұрағын  жауапсыз  қалдырмауға тырысқан жөн.  Себебі сұрағына жауап ала алмаған бала келешекте сұрақ қоюдан жасқаншақтайды және  бұл баланы  дүниені тануына кері әсер етуі әбден  мүмкін</w:t>
      </w:r>
      <w:r w:rsidR="00D27C3B">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2, 132 б.</m:t>
            </m:r>
          </m:e>
        </m:d>
      </m:oMath>
      <w:r w:rsidR="003B5226">
        <w:rPr>
          <w:rFonts w:ascii="Times New Roman" w:hAnsi="Times New Roman" w:cs="Times New Roman"/>
          <w:sz w:val="24"/>
          <w:szCs w:val="24"/>
          <w:lang w:val="kk-KZ"/>
        </w:rPr>
        <w:t>.</w:t>
      </w:r>
    </w:p>
    <w:p w14:paraId="53A390BA" w14:textId="77777777" w:rsidR="003B5226" w:rsidRDefault="003B5226"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Т. Рибоның  айтуынша,  баланың шығармашылық  қабілеті тәжірибелілігіне  байланысты  дамиды деп тұжырымдайды.  Мектеп жасына дейінгі кезең -  қиялдың  тез дамитын уақыты.  Сондықтан  қиялдың  дамуын  төрт ерекше кезеңге  бөлуге  болады.</w:t>
      </w:r>
      <w:r w:rsidR="005F4728">
        <w:rPr>
          <w:rFonts w:ascii="Times New Roman" w:hAnsi="Times New Roman" w:cs="Times New Roman"/>
          <w:sz w:val="24"/>
          <w:szCs w:val="24"/>
          <w:lang w:val="kk-KZ"/>
        </w:rPr>
        <w:t>(2жастан  6-7  жасқа дейінгі аралықта)</w:t>
      </w:r>
    </w:p>
    <w:p w14:paraId="44F40E48" w14:textId="77777777" w:rsidR="005F4728" w:rsidRDefault="005F4728"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5918DB">
        <w:rPr>
          <w:rFonts w:ascii="Times New Roman" w:hAnsi="Times New Roman" w:cs="Times New Roman"/>
          <w:sz w:val="24"/>
          <w:szCs w:val="24"/>
          <w:lang w:val="kk-KZ"/>
        </w:rPr>
        <w:t xml:space="preserve">  Б</w:t>
      </w:r>
      <w:r>
        <w:rPr>
          <w:rFonts w:ascii="Times New Roman" w:hAnsi="Times New Roman" w:cs="Times New Roman"/>
          <w:sz w:val="24"/>
          <w:szCs w:val="24"/>
          <w:lang w:val="kk-KZ"/>
        </w:rPr>
        <w:t>ірінші кезең – баланың қабылдауының  ерекшелігіне  байланысты( бір заттан басқа бір затты көре бастауы);</w:t>
      </w:r>
    </w:p>
    <w:p w14:paraId="61D4B5DF" w14:textId="77777777" w:rsidR="005F4728" w:rsidRDefault="005F4728"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5918DB">
        <w:rPr>
          <w:rFonts w:ascii="Times New Roman" w:hAnsi="Times New Roman" w:cs="Times New Roman"/>
          <w:sz w:val="24"/>
          <w:szCs w:val="24"/>
          <w:lang w:val="kk-KZ"/>
        </w:rPr>
        <w:t xml:space="preserve"> </w:t>
      </w:r>
      <w:r>
        <w:rPr>
          <w:rFonts w:ascii="Times New Roman" w:hAnsi="Times New Roman" w:cs="Times New Roman"/>
          <w:sz w:val="24"/>
          <w:szCs w:val="24"/>
          <w:lang w:val="kk-KZ"/>
        </w:rPr>
        <w:t>Екінші кезең -  қиялдың  ойыншықтарды жандандыру   құдіретінің  байқалуы;</w:t>
      </w:r>
    </w:p>
    <w:p w14:paraId="3852246C" w14:textId="77777777" w:rsidR="005F4728" w:rsidRDefault="005F4728"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5918D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Үшінші кезең – ойындағы  рөлдерге байланысты  өзгеруі;   </w:t>
      </w:r>
    </w:p>
    <w:p w14:paraId="424C191A" w14:textId="77777777" w:rsidR="005F4728"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5F4728">
        <w:rPr>
          <w:rFonts w:ascii="Times New Roman" w:hAnsi="Times New Roman" w:cs="Times New Roman"/>
          <w:sz w:val="24"/>
          <w:szCs w:val="24"/>
          <w:lang w:val="kk-KZ"/>
        </w:rPr>
        <w:t>Төртінші кезең – бала қиялында  өзіндік көркемдік  шығармашылықтың  басталуы(бейнелерді қайта құруы, жасауы);</w:t>
      </w:r>
    </w:p>
    <w:p w14:paraId="7C6BDA6D" w14:textId="77777777" w:rsidR="005F4728"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5F4728">
        <w:rPr>
          <w:rFonts w:ascii="Times New Roman" w:hAnsi="Times New Roman" w:cs="Times New Roman"/>
          <w:sz w:val="24"/>
          <w:szCs w:val="24"/>
          <w:lang w:val="kk-KZ"/>
        </w:rPr>
        <w:t>Мектеп жасына дейінгі кезеңде қиял – қоғамдық тәжірибені меңгерудегі алғышарттары болып  келеді, өйткені балалар қоршаған ортаны,адамгершілікті, эстетикалық</w:t>
      </w:r>
      <w:r w:rsidR="0036389B">
        <w:rPr>
          <w:rFonts w:ascii="Times New Roman" w:hAnsi="Times New Roman" w:cs="Times New Roman"/>
          <w:sz w:val="24"/>
          <w:szCs w:val="24"/>
          <w:lang w:val="kk-KZ"/>
        </w:rPr>
        <w:t xml:space="preserve">  идеяларды өзіндік көзқараспен қабылдайды. Баланың қиялы ересектерге қарағанда әлсіз.   Л.С.  Выготскийдің тұжырымына  сүйенсек, «Бала қиялының дамуы  біртіндеп, шамасына қарай  қабылдауынан басталады.  Қиялда болатын барлық образдар, қаншама  таңғажайып  болып  көрінгенмен де,  баланың өмірден көрген-білгенінен  негізделеді.  Кейде бала өмірде кездескен кейбір жағдайларды  өзіндік қабылдаумен түсіндіргенде,бізге  үлкендерге күтпеген таңқаларлықтай болып  естіледі».</w:t>
      </w:r>
    </w:p>
    <w:p w14:paraId="50A77B96" w14:textId="77777777" w:rsidR="0036389B" w:rsidRDefault="0036389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Қазіргі кездегі психологтар мен педагогтар баланың жеке басының дамуындағы қиялдың  маңыздылығының ең тиімді жолы</w:t>
      </w:r>
      <w:r w:rsidR="001F12F0">
        <w:rPr>
          <w:rFonts w:ascii="Times New Roman" w:hAnsi="Times New Roman" w:cs="Times New Roman"/>
          <w:sz w:val="24"/>
          <w:szCs w:val="24"/>
          <w:lang w:val="kk-KZ"/>
        </w:rPr>
        <w:t xml:space="preserve"> шығармашылық жұмыста көрсету,  үйрету, көркемдік әдебиетте  нақтылау, өз бетінше жұмыс  жасауына  жағдай дасау, яғни, еркіндік беру керектігін айтады.  Сонымен қиялдың дамуы төмендегідей үш компоненттен тұрады:</w:t>
      </w:r>
    </w:p>
    <w:p w14:paraId="443D0A3A" w14:textId="77777777" w:rsidR="001F12F0"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F12F0">
        <w:rPr>
          <w:rFonts w:ascii="Times New Roman" w:hAnsi="Times New Roman" w:cs="Times New Roman"/>
          <w:sz w:val="24"/>
          <w:szCs w:val="24"/>
          <w:lang w:val="kk-KZ"/>
        </w:rPr>
        <w:t>Бірінші дәрежеде-қиял қоршаған болмыспен байланысты, дайын  нәтижені ойластыруға мүмкіндік береді.</w:t>
      </w:r>
    </w:p>
    <w:p w14:paraId="74BE19A6" w14:textId="77777777" w:rsidR="001F12F0"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F12F0">
        <w:rPr>
          <w:rFonts w:ascii="Times New Roman" w:hAnsi="Times New Roman" w:cs="Times New Roman"/>
          <w:sz w:val="24"/>
          <w:szCs w:val="24"/>
          <w:lang w:val="kk-KZ"/>
        </w:rPr>
        <w:t>Екінші дәрежеде- баланың өткен  тәжірибесімен  байланысты,  бірақ сонда да заттық байланыстың рөлі бар.</w:t>
      </w:r>
    </w:p>
    <w:p w14:paraId="3BEAF98E" w14:textId="77777777" w:rsidR="001F12F0"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F12F0">
        <w:rPr>
          <w:rFonts w:ascii="Times New Roman" w:hAnsi="Times New Roman" w:cs="Times New Roman"/>
          <w:sz w:val="24"/>
          <w:szCs w:val="24"/>
          <w:lang w:val="kk-KZ"/>
        </w:rPr>
        <w:t>Үшінші дәрежеде-  қиялдың дамуы  балаға  ақиқаттан қиялдың  қозғалысының  жоғарғы формасы – ой-пікірден  оның іске асуына  байланысты.</w:t>
      </w:r>
    </w:p>
    <w:p w14:paraId="407486FD" w14:textId="77777777" w:rsidR="001F12F0"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F12F0">
        <w:rPr>
          <w:rFonts w:ascii="Times New Roman" w:hAnsi="Times New Roman" w:cs="Times New Roman"/>
          <w:sz w:val="24"/>
          <w:szCs w:val="24"/>
          <w:lang w:val="kk-KZ"/>
        </w:rPr>
        <w:t xml:space="preserve">Сонымен қорыта айтқанда,  біздің тәжірибемізге негіз болған 5-6  жастағы балалардың құрастырған ертегілері мен қызықты әңгімелері  ұйымдасқан түрде мағыналы, жүйелі, өз бетінше  еркін жүргізген жұмыс,қиялдың дұрыс дамуына апаратын көп жолдың бірі болды деп есептейміз. 6 жасар бала өз қиялында  алуан түрлі  жағдайлар құра алады және баланың өзі  </w:t>
      </w:r>
      <w:r w:rsidR="00C17D9E">
        <w:rPr>
          <w:rFonts w:ascii="Times New Roman" w:hAnsi="Times New Roman" w:cs="Times New Roman"/>
          <w:sz w:val="24"/>
          <w:szCs w:val="24"/>
          <w:lang w:val="kk-KZ"/>
        </w:rPr>
        <w:t>сонда әр</w:t>
      </w:r>
      <w:r w:rsidR="001F12F0">
        <w:rPr>
          <w:rFonts w:ascii="Times New Roman" w:hAnsi="Times New Roman" w:cs="Times New Roman"/>
          <w:sz w:val="24"/>
          <w:szCs w:val="24"/>
          <w:lang w:val="kk-KZ"/>
        </w:rPr>
        <w:t>түрлі</w:t>
      </w:r>
      <w:r w:rsidR="00C17D9E">
        <w:rPr>
          <w:rFonts w:ascii="Times New Roman" w:hAnsi="Times New Roman" w:cs="Times New Roman"/>
          <w:sz w:val="24"/>
          <w:szCs w:val="24"/>
          <w:lang w:val="kk-KZ"/>
        </w:rPr>
        <w:t xml:space="preserve"> жағынан көрінеді.  Ойын барысында  қалыптаса отырып, қиял басқа да іс – әрекет  түрінде өте алады. Тілі және қиялы дамыған бала  қызықты сюжетті тез арада  жанынан ойлап шығара  алады.  Қиялдың үздіксіз жұмысы – баланың айналадағы  әлемді танып-білуінің және игеруінің маңыздылығы, бұл жеке тәжірибе  аумағынан шығудың әдісі</w:t>
      </w:r>
      <w:r w:rsidR="00D27C3B">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4, 41 б.</m:t>
            </m:r>
          </m:e>
        </m:d>
      </m:oMath>
      <w:r w:rsidR="00C17D9E">
        <w:rPr>
          <w:rFonts w:ascii="Times New Roman" w:hAnsi="Times New Roman" w:cs="Times New Roman"/>
          <w:sz w:val="24"/>
          <w:szCs w:val="24"/>
          <w:lang w:val="kk-KZ"/>
        </w:rPr>
        <w:t>.</w:t>
      </w:r>
    </w:p>
    <w:p w14:paraId="516B7FE9" w14:textId="77777777" w:rsidR="00C17D9E" w:rsidRDefault="00C17D9E"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 xml:space="preserve">Баланың қиялдауы ойын үстінде  қалыптасады.  Алғашқы кезде қиял  заттарды қабылдаудан  және ойын іс- әрекеттерін орындауынан  ажыратылмайтындай. Ойын үстінде қалыптасқан қиял мектепке дейінгі бала іс-әрекеттерінің түрлеріне де ауысады. Бала сурет  салғанда, ертегілер мен  тақпақтарды ойлап шығарғанда қиял неғұрлым </w:t>
      </w:r>
      <w:r>
        <w:rPr>
          <w:rFonts w:ascii="Times New Roman" w:hAnsi="Times New Roman" w:cs="Times New Roman"/>
          <w:sz w:val="24"/>
          <w:szCs w:val="24"/>
          <w:lang w:val="kk-KZ"/>
        </w:rPr>
        <w:lastRenderedPageBreak/>
        <w:t>айқын байқалады</w:t>
      </w:r>
      <w:r w:rsidR="00D27C3B">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10, 96 б.</m:t>
            </m:r>
          </m:e>
        </m:d>
      </m:oMath>
      <w:r>
        <w:rPr>
          <w:rFonts w:ascii="Times New Roman" w:hAnsi="Times New Roman" w:cs="Times New Roman"/>
          <w:sz w:val="24"/>
          <w:szCs w:val="24"/>
          <w:lang w:val="kk-KZ"/>
        </w:rPr>
        <w:t>. Сондай-ақ  мектепке дейінгі  шақта зейіннің, естің, қиялдың дамуында ұқсастықтар бар. Егер сәбилік шақта өзінде қабылдау мен ойлау іс-әрекеттері ретінде анықтауға болатын  бағдарлау</w:t>
      </w:r>
      <w:r w:rsidR="00060AD9">
        <w:rPr>
          <w:rFonts w:ascii="Times New Roman" w:hAnsi="Times New Roman" w:cs="Times New Roman"/>
          <w:sz w:val="24"/>
          <w:szCs w:val="24"/>
          <w:lang w:val="kk-KZ"/>
        </w:rPr>
        <w:t xml:space="preserve"> іс-әрекеттерінің ерекше формалары  ретінде бөлінсе, мектепке дейінгі кезеңде мұндай іс-әрекеттер  үздіксіз  күрделілене  және  жетіле түседі, ал зейін, ес, қиял  ұзақ уақыт жеке сипат ала  алмайды.  Бала  бірдеңеге назар аударарлықтай, көргені мен естігенін жадында  сақтарлықтай,  бұрын қабылдағанының  аумағынан  шығарлақтай  арнайы іс-әрекеттерді  игере  білмейді.  Мұндай іс-әрекеттер тек мектепке дейінгі кезеңде қалыптаса бастайды.</w:t>
      </w:r>
      <w:r w:rsidR="000D644C">
        <w:rPr>
          <w:rFonts w:ascii="Times New Roman" w:hAnsi="Times New Roman" w:cs="Times New Roman"/>
          <w:sz w:val="24"/>
          <w:szCs w:val="24"/>
          <w:lang w:val="kk-KZ"/>
        </w:rPr>
        <w:t xml:space="preserve"> </w:t>
      </w:r>
    </w:p>
    <w:p w14:paraId="2416EBFB" w14:textId="77777777" w:rsidR="000D644C"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D644C">
        <w:rPr>
          <w:rFonts w:ascii="Times New Roman" w:hAnsi="Times New Roman" w:cs="Times New Roman"/>
          <w:sz w:val="24"/>
          <w:szCs w:val="24"/>
          <w:lang w:val="kk-KZ"/>
        </w:rPr>
        <w:t>Мектепке дейінгі кезеңде баланың зейіні  төңіректегі заттарға  және осылар арқылы  орындалатын  іс –әрекеттерге қатысты ынтамен сипатталынады.  Бала бір нәрсеге ынтасы өшпей тұрған кезде ғана  зейінін шоғырлайды. Жаңа бір нәрсе пайда болысымен-ақ баланың зейіні  лезде  соған ауады.  Сондықтан балалардың ұзақ уақыт  бір іспен  шұғылдануы сирек болады.</w:t>
      </w:r>
    </w:p>
    <w:p w14:paraId="1E67C9F6" w14:textId="77777777" w:rsidR="00D43C5C" w:rsidRDefault="000D644C"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t xml:space="preserve">Д.Б. </w:t>
      </w:r>
      <w:r>
        <w:rPr>
          <w:rFonts w:ascii="Times New Roman" w:hAnsi="Times New Roman" w:cs="Times New Roman"/>
          <w:sz w:val="24"/>
          <w:szCs w:val="24"/>
          <w:lang w:val="kk-KZ"/>
        </w:rPr>
        <w:t>Элькониннің  пікірінше, мектепке дейінгі  кезеңде  балалар іс-әрекетініңкүрделенуіне жалпы ақыл-ой дамуының  ілгеруіне байланысты зейін күшті  шоғырланып,  тұрақтылыққа ие болады.  Мысалы, мектепке дейінгі кезеңдегі  кішкентайлар  бір ойынды 30-50  минут  ойнайтын болса, 5-6 жасқа жеткенде ойынның  ұзақтығы 1,5 сағатқа дейін созылады. Мұны  ойында адамдардың күрделірек іс-әрекеттері мен  қарым-қатынастарының бейнеленуімен</w:t>
      </w:r>
      <w:r w:rsidR="00D43C5C">
        <w:rPr>
          <w:rFonts w:ascii="Times New Roman" w:hAnsi="Times New Roman" w:cs="Times New Roman"/>
          <w:sz w:val="24"/>
          <w:szCs w:val="24"/>
          <w:lang w:val="kk-KZ"/>
        </w:rPr>
        <w:t xml:space="preserve">  және ойынға үнемі  енгізілетін жаңа  ахуалдардың  қолдау табуымен  түсіндіруге болады. Балалар суреттерді көргенде, әңгіме, ертегі тыңдағанда зейін тұрақтылығы арта түседі. Мысалы, мектепке дейінгі шақтың  соңында  суретті  көру ұзақтылығы екі есеге артады,  мектепке дейінгі кішкентайларға  қарағанда  алты жасар бала суретті  жақсырақ түсінеді,  оның өзіне қызықты жақтары мен  егжей-тегжейлерін бөліп алады. </w:t>
      </w:r>
    </w:p>
    <w:p w14:paraId="0EBBAAAD" w14:textId="77777777" w:rsidR="000D644C" w:rsidRDefault="00D43C5C"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 xml:space="preserve">Бірақ мектепке дейінгі кезеңде  зейіннің негізгі  өзгеруі баланың алғаш рет  өз  зейінін  меңгере білуінде, оны саналы түрде белгілі заттарға, құбылыстарға  бағыттай  білуінде және кейбір тәсілдерді пайдалана отырып,  </w:t>
      </w:r>
      <w:r w:rsidR="004D1A98">
        <w:rPr>
          <w:rFonts w:ascii="Times New Roman" w:hAnsi="Times New Roman" w:cs="Times New Roman"/>
          <w:sz w:val="24"/>
          <w:szCs w:val="24"/>
          <w:lang w:val="kk-KZ"/>
        </w:rPr>
        <w:t>соларға зейін қоя білуінде. Мектепке дейінгі шақ ішінде өз зейінін  ұйымдастыру үшін сөзді пайдалану күрт өседі.  Мұны атап айтқанда, мектепке дейінгі ересектер үлкеннің  нұсқауы бойынша  тапсырманы орындағанда  мектепке дейінгі кішкентайларға қарағанда  нұсқауды 10-12 рет  жиі  қайталайды. Сонымен, баланың мінез-құлқын реттеуде сөздің маңызының жалпы өсуіне байланысты мектепке дейінгі шақта ықтиярлық зейін қалыптасады.</w:t>
      </w:r>
    </w:p>
    <w:p w14:paraId="508F6D30" w14:textId="77777777" w:rsidR="00497B54"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t>В.С.</w:t>
      </w:r>
      <w:r w:rsidR="004D1A98">
        <w:rPr>
          <w:rFonts w:ascii="Times New Roman" w:hAnsi="Times New Roman" w:cs="Times New Roman"/>
          <w:sz w:val="24"/>
          <w:szCs w:val="24"/>
          <w:lang w:val="kk-KZ"/>
        </w:rPr>
        <w:t xml:space="preserve">Мухина  мектепке дейінгі  шақта балалар ықтиярлы зейінді меңгере бастаса да, бүкіл мектепке дейінгі балалық  шақта ықтиярсыз зейін басым болып қала береді. Балаларға өздері үшін бір текті әрі  тартымы шамалы іс-әрекетке зейін қою қиынға түседі, сонымен  бірге ойын процесінде немесе әсерлі сезімге бөлерліктей тапсырмаларды шешерде олар едәуір ұзақ уақыт бойы ықыласты болып жүреді. Мектеп жасына </w:t>
      </w:r>
      <w:r w:rsidR="00497B54">
        <w:rPr>
          <w:rFonts w:ascii="Times New Roman" w:hAnsi="Times New Roman" w:cs="Times New Roman"/>
          <w:sz w:val="24"/>
          <w:szCs w:val="24"/>
          <w:lang w:val="kk-KZ"/>
        </w:rPr>
        <w:t>дейінгі бала зейінінің  ерекшелігі мектепке дейін оқыту ықтиярлы  зейінге  үнемі күш салуды талап ететін тапсырмалар бойынша құрылуы мүмкін емес  себептердің бірі болып табылады. Сабақтарда пайдаланатын ойын элементтеррі, іс-әрекеттің  нәтижелі түрлері, іс-әрекет формаларын жиі өзгерту  балалардың  зейінін  айтарлықтай жоғарғы деңгейде ұстауға мүмкіндік  береді.</w:t>
      </w:r>
    </w:p>
    <w:p w14:paraId="295CA913" w14:textId="77777777" w:rsidR="00AC33A2" w:rsidRDefault="00497B54"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Сенсорлық даму, бала заттардың түсін, пішінін, мөлшеріне қарай сәйкестендіріп анықтай алады. Зейін тікелей қызығушылықпен  байланысты (ырықты, ырықсыз), өйткені  қызықты  іске бала  көңілі тез ауады. Егер 6 жасар бала ойынмен айналысқан болса, ол алаңдамай2, тіпті 3 сағат ойнай береді. Алайда,  бұлай зейінді  шоғырландыру -  баланың айналысқан нәрсесіне қызығушылығынан туындайды. Балаға зейінін тәрбиелеуде  көмектесу қажет. Үлкендер сөз  нұсқаулары арқылы  баланың зейінін  ұйымдастыра алады.  Оларға  біркелкі жалықтыратын немесе  тартымдылығы аз іс-әрекетпен  айналысу өте қиын.  Зейіннің бұл ерекшелігі сабақтарда  ойын  элементтерін енгізуге және  іс-әрекет   түрлерін  жеткілікті</w:t>
      </w:r>
      <w:r w:rsidR="00AC33A2">
        <w:rPr>
          <w:rFonts w:ascii="Times New Roman" w:hAnsi="Times New Roman" w:cs="Times New Roman"/>
          <w:sz w:val="24"/>
          <w:szCs w:val="24"/>
          <w:lang w:val="kk-KZ"/>
        </w:rPr>
        <w:t xml:space="preserve"> ауыстырып отыруға негізгі себеп болады</w:t>
      </w:r>
      <w:r w:rsidR="003A2456">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10, 89 б.</m:t>
            </m:r>
          </m:e>
        </m:d>
      </m:oMath>
      <w:r w:rsidR="00AC33A2">
        <w:rPr>
          <w:rFonts w:ascii="Times New Roman" w:hAnsi="Times New Roman" w:cs="Times New Roman"/>
          <w:sz w:val="24"/>
          <w:szCs w:val="24"/>
          <w:lang w:val="kk-KZ"/>
        </w:rPr>
        <w:t>.</w:t>
      </w:r>
    </w:p>
    <w:p w14:paraId="62CF0130" w14:textId="77777777" w:rsidR="00AC33A2" w:rsidRDefault="00AC33A2"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Мектепке дейінгі  жастағылардың ықтиярсыз есте сақтауы  мен ықтиярсыз еске түсіруі – ес жұмысының бірден бір түрі бала бірдеңені есте сақтау мен еске түсіру жөнінде алдына әлі мақсат қояды, ал бұл үшін арнаулы тәсілдерді қолдануды  білмейді. </w:t>
      </w:r>
    </w:p>
    <w:p w14:paraId="3A6D6C9F" w14:textId="77777777" w:rsidR="00136E2F"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AC33A2">
        <w:rPr>
          <w:rFonts w:ascii="Times New Roman" w:hAnsi="Times New Roman" w:cs="Times New Roman"/>
          <w:sz w:val="24"/>
          <w:szCs w:val="24"/>
          <w:lang w:val="kk-KZ"/>
        </w:rPr>
        <w:t>В.</w:t>
      </w:r>
      <w:r>
        <w:rPr>
          <w:rFonts w:ascii="Times New Roman" w:hAnsi="Times New Roman" w:cs="Times New Roman"/>
          <w:sz w:val="24"/>
          <w:szCs w:val="24"/>
          <w:lang w:val="kk-KZ"/>
        </w:rPr>
        <w:t>С.</w:t>
      </w:r>
      <w:r w:rsidR="00AC33A2">
        <w:rPr>
          <w:rFonts w:ascii="Times New Roman" w:hAnsi="Times New Roman" w:cs="Times New Roman"/>
          <w:sz w:val="24"/>
          <w:szCs w:val="24"/>
          <w:lang w:val="kk-KZ"/>
        </w:rPr>
        <w:t xml:space="preserve">Мухинаның пікірінше есте сақтау мен  еске түсірудің  ықтиярлы формалары мектепке  дейінгі  естияр шақта  қалыптаса бастайды және  мектепке дейінгі ересектерде жетіледі.  Ықтиярлы  есте сақтау мен  еске түсіруді  меңгерудің неғұрлым қолайлы  шарттары ойын үстінде жасалады, </w:t>
      </w:r>
      <w:r w:rsidR="00136E2F">
        <w:rPr>
          <w:rFonts w:ascii="Times New Roman" w:hAnsi="Times New Roman" w:cs="Times New Roman"/>
          <w:sz w:val="24"/>
          <w:szCs w:val="24"/>
          <w:lang w:val="kk-KZ"/>
        </w:rPr>
        <w:t xml:space="preserve">бала өзіне алған рөлді жақсы орындап шығу есте сақтау шарты болған  кезде жасалады. </w:t>
      </w:r>
    </w:p>
    <w:p w14:paraId="12ECF5F8" w14:textId="77777777" w:rsidR="00136E2F"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36E2F">
        <w:rPr>
          <w:rFonts w:ascii="Times New Roman" w:hAnsi="Times New Roman" w:cs="Times New Roman"/>
          <w:sz w:val="24"/>
          <w:szCs w:val="24"/>
          <w:lang w:val="kk-KZ"/>
        </w:rPr>
        <w:t xml:space="preserve">Естің ықтиярлы формаларын меңгеру бірнеше  кезеңнен тұрады.  Олардың біріншісінде әлі қажетті  тәсілдерді меңгере алмай тұрған бал есте сақтау мен  еске түсіру міндетінің өзін бөле бастайды.  Мұнда еске түсіру  міндеті бұрын бөлінеді,  өйткені бала алдымен дәл еске түсіруді, елестетуді қажет ететін  ахуалдарға кездеседі. Бұған дейін ол нені қабылдап, жасағанын көрсететін іс-әрекетті білуі тиіс.  Есте сақтау міндеті еске түсіру тәжірибесінің  нәтижесінде  пайда болады. </w:t>
      </w:r>
    </w:p>
    <w:p w14:paraId="27A4D548" w14:textId="77777777" w:rsidR="00774929"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36E2F">
        <w:rPr>
          <w:rFonts w:ascii="Times New Roman" w:hAnsi="Times New Roman" w:cs="Times New Roman"/>
          <w:sz w:val="24"/>
          <w:szCs w:val="24"/>
          <w:lang w:val="kk-KZ"/>
        </w:rPr>
        <w:t xml:space="preserve">Мектеп жасына дейінгі балалардың кейбіреулерінде эйдетикалық ес деп аталатын көру есінің ерекше түрі байқалады.  Өзінің айқындығы мен  дәлдігі жағынан эйдетикалық естің бейнелеріне жуықтайды: бұрын  қабылданған бір нәрсені есіне түсірген бала  соны көз алдына қайтадан көріп тұрғандай тболады. Эйдетикалық ес – жас шағының құбылысы.  Мектепке дейінгі жаста осындай есі бар бала, кейінірек мектепке оқыту кезеңінде, әдетте өзінің бұл қабілеттілігін </w:t>
      </w:r>
      <w:r w:rsidR="00AC33A2">
        <w:rPr>
          <w:rFonts w:ascii="Times New Roman" w:hAnsi="Times New Roman" w:cs="Times New Roman"/>
          <w:sz w:val="24"/>
          <w:szCs w:val="24"/>
          <w:lang w:val="kk-KZ"/>
        </w:rPr>
        <w:t xml:space="preserve">  </w:t>
      </w:r>
      <w:r w:rsidR="00774929">
        <w:rPr>
          <w:rFonts w:ascii="Times New Roman" w:hAnsi="Times New Roman" w:cs="Times New Roman"/>
          <w:sz w:val="24"/>
          <w:szCs w:val="24"/>
          <w:lang w:val="kk-KZ"/>
        </w:rPr>
        <w:t>жоғалтады</w:t>
      </w:r>
      <w:r w:rsidR="003A2456">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10, 81 б.</m:t>
            </m:r>
          </m:e>
        </m:d>
      </m:oMath>
      <w:r w:rsidR="00774929">
        <w:rPr>
          <w:rFonts w:ascii="Times New Roman" w:hAnsi="Times New Roman" w:cs="Times New Roman"/>
          <w:sz w:val="24"/>
          <w:szCs w:val="24"/>
          <w:lang w:val="kk-KZ"/>
        </w:rPr>
        <w:t>.</w:t>
      </w:r>
    </w:p>
    <w:p w14:paraId="7996E8BE" w14:textId="77777777" w:rsidR="008024B4"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774929">
        <w:rPr>
          <w:rFonts w:ascii="Times New Roman" w:hAnsi="Times New Roman" w:cs="Times New Roman"/>
          <w:sz w:val="24"/>
          <w:szCs w:val="24"/>
          <w:lang w:val="kk-KZ"/>
        </w:rPr>
        <w:t>Мектепке дейінгі жас – естің қарқынды даму жасы.  Ес – бала үшін  маңызды оқиғалар мен  мәліметтерді ж</w:t>
      </w:r>
      <w:r>
        <w:rPr>
          <w:rFonts w:ascii="Times New Roman" w:hAnsi="Times New Roman" w:cs="Times New Roman"/>
          <w:sz w:val="24"/>
          <w:szCs w:val="24"/>
          <w:lang w:val="kk-KZ"/>
        </w:rPr>
        <w:t xml:space="preserve">адында қалдырады және сақтайды. </w:t>
      </w:r>
      <w:r w:rsidR="00774929">
        <w:rPr>
          <w:rFonts w:ascii="Times New Roman" w:hAnsi="Times New Roman" w:cs="Times New Roman"/>
          <w:sz w:val="24"/>
          <w:szCs w:val="24"/>
          <w:lang w:val="kk-KZ"/>
        </w:rPr>
        <w:t>Сондай-ақ  мектепке дейінгі  балалардың ойлау үрдісіне  тоқталсақ, ойлау – тіл дамуы  және  ғылыми ұғымдарды меңгеру бірлігінде дамиды. Баланың сау  психикасының ерекшелігі – танымдық белсенділігі.Ойлау – сыртқы дүние заттары мен құбылыстарының  байланыс қатынастарының  адам миында жалпылай  және жанама түрде  сөз арқылы бейнеленуі.  Ақыл – ой жағынан  бала қаншалықты пәрменді болса, ол сонша көп сұрақтар қояды және оның сұрақтары соншалықты алуан түрлі болады.  Бала заттың бейнесін  ғана емес, оның қимыл-қозғалыстары туралы да  ойлайды.  Бейнелі ойлау – 6 жасар бала ойлауының негізгі түрі. Әрине, ол жекелеген жағдайларға  логикалық ойлауды да орындай алады, бірақ та  бұл жаста көрнекілікке</w:t>
      </w:r>
      <w:r w:rsidR="008024B4">
        <w:rPr>
          <w:rFonts w:ascii="Times New Roman" w:hAnsi="Times New Roman" w:cs="Times New Roman"/>
          <w:sz w:val="24"/>
          <w:szCs w:val="24"/>
          <w:lang w:val="kk-KZ"/>
        </w:rPr>
        <w:t xml:space="preserve">  сүйенген оқыту басымдырақ болады. Мұның өзі осы жастағы  балалардың естері еріксіз жақсы дамиды.  Ерікті естері жаңа ғана қалыптасады.  Сондықтан жақсы қабылдап алған заттардың түсін есінде жақсы сақтайды.  Көру және есту елестері көрген нәрселердің  мазмұнымен  байланысты болады</w:t>
      </w:r>
      <w:r w:rsidR="003A2456">
        <w:rPr>
          <w:rFonts w:ascii="Times New Roman" w:hAnsi="Times New Roman" w:cs="Times New Roman"/>
          <w:sz w:val="24"/>
          <w:szCs w:val="24"/>
          <w:lang w:val="kk-KZ"/>
        </w:rPr>
        <w:t xml:space="preserve"> </w:t>
      </w:r>
      <m:oMath>
        <m:d>
          <m:dPr>
            <m:begChr m:val="["/>
            <m:endChr m:val="]"/>
            <m:ctrlPr>
              <w:rPr>
                <w:rFonts w:ascii="Cambria Math" w:hAnsi="Cambria Math" w:cs="Times New Roman"/>
                <w:i/>
                <w:sz w:val="24"/>
                <w:szCs w:val="24"/>
                <w:lang w:val="kk-KZ"/>
              </w:rPr>
            </m:ctrlPr>
          </m:dPr>
          <m:e>
            <m:r>
              <w:rPr>
                <w:rFonts w:ascii="Cambria Math" w:hAnsi="Cambria Math" w:cs="Times New Roman"/>
                <w:sz w:val="24"/>
                <w:szCs w:val="24"/>
                <w:lang w:val="kk-KZ"/>
              </w:rPr>
              <m:t>11, 13, 14</m:t>
            </m:r>
          </m:e>
        </m:d>
      </m:oMath>
      <w:r w:rsidR="008024B4">
        <w:rPr>
          <w:rFonts w:ascii="Times New Roman" w:hAnsi="Times New Roman" w:cs="Times New Roman"/>
          <w:sz w:val="24"/>
          <w:szCs w:val="24"/>
          <w:lang w:val="kk-KZ"/>
        </w:rPr>
        <w:t>.</w:t>
      </w:r>
    </w:p>
    <w:p w14:paraId="2D6BCD11" w14:textId="77777777" w:rsidR="008024B4" w:rsidRDefault="005918DB"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8024B4">
        <w:rPr>
          <w:rFonts w:ascii="Times New Roman" w:hAnsi="Times New Roman" w:cs="Times New Roman"/>
          <w:sz w:val="24"/>
          <w:szCs w:val="24"/>
          <w:lang w:val="kk-KZ"/>
        </w:rPr>
        <w:t>Таным әрекеттерінің бірі – қабылдау.  Тілдік мәліметтерді және жазылымдағы қатысымдық  тұлғаларды ұғыну қабылдаудан басталады. Тілді меңгеру барысында  тіл үйренуші  есту, көру, сезу арқылы дыбыстарды, сөздерді сөйлемді қабылдауға үйренеді.  Бала қоршаған ортаны жақсы қабылдауға тиіс.</w:t>
      </w:r>
    </w:p>
    <w:p w14:paraId="1BA6CB63" w14:textId="77777777" w:rsidR="00732E06" w:rsidRDefault="008024B4"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дейінгі бала тәрбиесімен  айналысатын педагогтар  мен  тәрбиешілер, ата-аналар  балалармен жылдың қай мезгілінде болмасын  далаға шығып, серуендегенде, әртүрлі  ойын ойнағанда осы  ойланту әдісіне  баса көңіл  бөлуі қажет. </w:t>
      </w:r>
      <w:r w:rsidR="00732E06">
        <w:rPr>
          <w:rFonts w:ascii="Times New Roman" w:hAnsi="Times New Roman" w:cs="Times New Roman"/>
          <w:sz w:val="24"/>
          <w:szCs w:val="24"/>
          <w:lang w:val="kk-KZ"/>
        </w:rPr>
        <w:t xml:space="preserve"> Бала бойына ерекше әсер  етіп түрткі болатын айналадағы өлі және тірі  табиғаттардың  сан түрлі құбылыстары.</w:t>
      </w:r>
      <w:r w:rsidR="005918DB">
        <w:rPr>
          <w:rFonts w:ascii="Times New Roman" w:hAnsi="Times New Roman" w:cs="Times New Roman"/>
          <w:sz w:val="24"/>
          <w:szCs w:val="24"/>
          <w:lang w:val="kk-KZ"/>
        </w:rPr>
        <w:t xml:space="preserve"> К.Д.</w:t>
      </w:r>
      <w:r w:rsidR="00732E06">
        <w:rPr>
          <w:rFonts w:ascii="Times New Roman" w:hAnsi="Times New Roman" w:cs="Times New Roman"/>
          <w:sz w:val="24"/>
          <w:szCs w:val="24"/>
          <w:lang w:val="kk-KZ"/>
        </w:rPr>
        <w:t>Ушинский – баланы табиғатпен  жастай  таныстыра дамыту, оның  өзіндік  логикалық ойын, сөз қорының, санасының  жетілуіне әсері мол екенін көрсеткен.  Логикалық ойдың, пікірдің  дамуы баланың келешекте  рухының жоғары болуына, батыл пікір, нақты шешім айтуына және оны дәлелдеп  беруге жетелейді. Сондай-ақ,  кімде-кім баланың  тіл қабілетін  дамытқысы келсе, ең алдымен оның ой қабілетін  дамытуы тиіс, - деп көрсеткен.</w:t>
      </w:r>
    </w:p>
    <w:p w14:paraId="68D55002" w14:textId="77777777" w:rsidR="001F3D6A" w:rsidRDefault="00B04EB4"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sidR="00732E06">
        <w:rPr>
          <w:rFonts w:ascii="Times New Roman" w:hAnsi="Times New Roman" w:cs="Times New Roman"/>
          <w:sz w:val="24"/>
          <w:szCs w:val="24"/>
          <w:lang w:val="kk-KZ"/>
        </w:rPr>
        <w:t xml:space="preserve">Мектепке дейінгі  балалар  әдетте ойынды, сурет салғанды  жақсы көреді, ересектермен және өзі қатарлы балалармен лезде тіл табысып кетеді.  Мектепке дейінгі шақтың әсіресе,  алғашқы  үш жылы  психологияда «қауіпті»  кезең аталып, өзіне  </w:t>
      </w:r>
      <w:r w:rsidR="00732E06">
        <w:rPr>
          <w:rFonts w:ascii="Times New Roman" w:hAnsi="Times New Roman" w:cs="Times New Roman"/>
          <w:sz w:val="24"/>
          <w:szCs w:val="24"/>
          <w:lang w:val="kk-KZ"/>
        </w:rPr>
        <w:lastRenderedPageBreak/>
        <w:t xml:space="preserve">зерттеушілердің  үлкен зейінін  аударуда.  П. Бадалян   «...  осы уақытта сәби арнайы үйрету мен  тәрбие көрмесе, </w:t>
      </w:r>
      <w:r>
        <w:rPr>
          <w:rFonts w:ascii="Times New Roman" w:hAnsi="Times New Roman" w:cs="Times New Roman"/>
          <w:sz w:val="24"/>
          <w:szCs w:val="24"/>
          <w:lang w:val="kk-KZ"/>
        </w:rPr>
        <w:t>кейін өте қиынға түсіп, тіпті кеш болуы да мүмкін</w:t>
      </w:r>
      <w:r w:rsidR="00732E06">
        <w:rPr>
          <w:rFonts w:ascii="Times New Roman" w:hAnsi="Times New Roman" w:cs="Times New Roman"/>
          <w:sz w:val="24"/>
          <w:szCs w:val="24"/>
          <w:lang w:val="kk-KZ"/>
        </w:rPr>
        <w:t>»</w:t>
      </w:r>
      <w:r>
        <w:rPr>
          <w:rFonts w:ascii="Times New Roman" w:hAnsi="Times New Roman" w:cs="Times New Roman"/>
          <w:sz w:val="24"/>
          <w:szCs w:val="24"/>
          <w:lang w:val="kk-KZ"/>
        </w:rPr>
        <w:t xml:space="preserve">  деген.  Дер кезінде  тәрбие мен үйрету көрген бала бес  жасында еш қиындықсыз  таза  сөйлей  білуі тиіс.</w:t>
      </w:r>
      <w:r w:rsidR="005918DB">
        <w:rPr>
          <w:rFonts w:ascii="Times New Roman" w:hAnsi="Times New Roman" w:cs="Times New Roman"/>
          <w:sz w:val="24"/>
          <w:szCs w:val="24"/>
          <w:lang w:val="kk-KZ"/>
        </w:rPr>
        <w:t xml:space="preserve"> </w:t>
      </w:r>
      <w:r>
        <w:rPr>
          <w:rFonts w:ascii="Times New Roman" w:hAnsi="Times New Roman" w:cs="Times New Roman"/>
          <w:sz w:val="24"/>
          <w:szCs w:val="24"/>
          <w:lang w:val="kk-KZ"/>
        </w:rPr>
        <w:t>Сонымен мектепке  дейінгі жас – ерте  онтогонез кезеңдегі ең ұзақ және  күрделі  пси</w:t>
      </w:r>
      <w:r w:rsidR="001F3D6A">
        <w:rPr>
          <w:rFonts w:ascii="Times New Roman" w:hAnsi="Times New Roman" w:cs="Times New Roman"/>
          <w:sz w:val="24"/>
          <w:szCs w:val="24"/>
          <w:lang w:val="kk-KZ"/>
        </w:rPr>
        <w:t>хикалық  даму  көрінісі болып та</w:t>
      </w:r>
      <w:r>
        <w:rPr>
          <w:rFonts w:ascii="Times New Roman" w:hAnsi="Times New Roman" w:cs="Times New Roman"/>
          <w:sz w:val="24"/>
          <w:szCs w:val="24"/>
          <w:lang w:val="kk-KZ"/>
        </w:rPr>
        <w:t>былады.</w:t>
      </w:r>
      <w:r w:rsidR="001F3D6A">
        <w:rPr>
          <w:rFonts w:ascii="Times New Roman" w:hAnsi="Times New Roman" w:cs="Times New Roman"/>
          <w:sz w:val="24"/>
          <w:szCs w:val="24"/>
          <w:lang w:val="kk-KZ"/>
        </w:rPr>
        <w:t xml:space="preserve"> Мұның өзі  психологиялық  зерттеулердің  объекті  ретінде  қосылады  және  ол  ғылыми  әдебиеттерде  оқиғалардың  әр алуандылығы ретінде көрсетіледі. </w:t>
      </w:r>
    </w:p>
    <w:p w14:paraId="5A6B3BA9" w14:textId="77777777" w:rsidR="00B04EB4" w:rsidRDefault="001F3D6A"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8DB">
        <w:rPr>
          <w:rFonts w:ascii="Times New Roman" w:hAnsi="Times New Roman" w:cs="Times New Roman"/>
          <w:sz w:val="24"/>
          <w:szCs w:val="24"/>
          <w:lang w:val="kk-KZ"/>
        </w:rPr>
        <w:tab/>
      </w:r>
      <w:r>
        <w:rPr>
          <w:rFonts w:ascii="Times New Roman" w:hAnsi="Times New Roman" w:cs="Times New Roman"/>
          <w:sz w:val="24"/>
          <w:szCs w:val="24"/>
          <w:lang w:val="kk-KZ"/>
        </w:rPr>
        <w:t>Жас баланың өмірді  тануы, еңбекке қатынасы,  психологиялық ерекшеліктері  осы ойын үстінде қалыптасады.  Л.С.  Выготский пікірінше,  ойын мектеп жасына дейінгі баланың  жеке басының  дамуына ықпал  ететін жетекші,  басты  құбылыстың  бірі деуге болады.  Бала ойын арқылы өзінің  күш – жігерін  жаттықтырып, қоршаған орта мен  құбылыстардың  ақиқат сырларын ұғынып үйрене  бастайды.  Ойын кезіндегі  баланың психологиялық ерекшелігі  мынада: олар ойнайды, эмоциялық  әсері  ұшқындайды,  белсенділігі артады, ерік қасиеті,  қиял елестері мен  таным үрдісі  дамиды, мұның бәрі  баланың  шығарымпаздық  қабілеті мен дарынын ұштайды.</w:t>
      </w:r>
      <w:r w:rsidR="00B04EB4">
        <w:rPr>
          <w:rFonts w:ascii="Times New Roman" w:hAnsi="Times New Roman" w:cs="Times New Roman"/>
          <w:sz w:val="24"/>
          <w:szCs w:val="24"/>
          <w:lang w:val="kk-KZ"/>
        </w:rPr>
        <w:t xml:space="preserve"> </w:t>
      </w:r>
    </w:p>
    <w:p w14:paraId="5EDCA18D" w14:textId="77777777" w:rsidR="003A2456" w:rsidRDefault="003A2456"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p>
    <w:p w14:paraId="512E9249" w14:textId="77777777" w:rsidR="003A2456" w:rsidRDefault="003A2456" w:rsidP="003A2456">
      <w:pPr>
        <w:pStyle w:val="a3"/>
        <w:tabs>
          <w:tab w:val="left" w:pos="1560"/>
          <w:tab w:val="left" w:pos="9639"/>
        </w:tabs>
        <w:spacing w:after="0" w:line="240" w:lineRule="auto"/>
        <w:ind w:left="1353" w:right="-567"/>
        <w:jc w:val="center"/>
        <w:rPr>
          <w:rFonts w:ascii="Times New Roman" w:hAnsi="Times New Roman" w:cs="Times New Roman"/>
          <w:b/>
          <w:sz w:val="24"/>
          <w:szCs w:val="24"/>
          <w:lang w:val="kk-KZ"/>
        </w:rPr>
      </w:pPr>
      <w:r w:rsidRPr="003A2456">
        <w:rPr>
          <w:rFonts w:ascii="Times New Roman" w:hAnsi="Times New Roman" w:cs="Times New Roman"/>
          <w:b/>
          <w:sz w:val="24"/>
          <w:szCs w:val="24"/>
          <w:lang w:val="kk-KZ"/>
        </w:rPr>
        <w:t xml:space="preserve">Аннотация </w:t>
      </w:r>
    </w:p>
    <w:p w14:paraId="02AEE239" w14:textId="77777777" w:rsidR="003A2456" w:rsidRPr="003A2456" w:rsidRDefault="003A2456" w:rsidP="003A2456">
      <w:pPr>
        <w:pStyle w:val="a3"/>
        <w:tabs>
          <w:tab w:val="left" w:pos="1560"/>
          <w:tab w:val="left" w:pos="9639"/>
        </w:tabs>
        <w:spacing w:after="0" w:line="240" w:lineRule="auto"/>
        <w:ind w:left="1353" w:right="-567"/>
        <w:jc w:val="center"/>
        <w:rPr>
          <w:rFonts w:ascii="Times New Roman" w:hAnsi="Times New Roman" w:cs="Times New Roman"/>
          <w:b/>
          <w:sz w:val="24"/>
          <w:szCs w:val="24"/>
          <w:lang w:val="kk-KZ"/>
        </w:rPr>
      </w:pPr>
    </w:p>
    <w:p w14:paraId="0A29672C" w14:textId="77777777" w:rsidR="003A2456" w:rsidRPr="00D27C3B" w:rsidRDefault="003A2456" w:rsidP="003A2456">
      <w:pPr>
        <w:spacing w:after="0" w:line="240" w:lineRule="auto"/>
        <w:ind w:left="993" w:right="-567" w:firstLine="360"/>
        <w:jc w:val="both"/>
        <w:rPr>
          <w:rFonts w:ascii="Times New Roman" w:eastAsia="Times New Roman" w:hAnsi="Times New Roman" w:cs="Times New Roman"/>
          <w:sz w:val="24"/>
          <w:szCs w:val="24"/>
          <w:lang w:eastAsia="ru-RU"/>
        </w:rPr>
      </w:pPr>
      <w:r w:rsidRPr="00D27C3B">
        <w:rPr>
          <w:rFonts w:ascii="Times New Roman" w:eastAsia="Times New Roman" w:hAnsi="Times New Roman" w:cs="Times New Roman"/>
          <w:sz w:val="24"/>
          <w:szCs w:val="24"/>
          <w:lang w:eastAsia="ru-RU"/>
        </w:rPr>
        <w:t>К познавательным процессам детей дошкольного возраста относятся: восприятие, внимание, память, воображение, мышление, а так же речь (устную и письменную).</w:t>
      </w:r>
    </w:p>
    <w:p w14:paraId="7167BAE1" w14:textId="77777777" w:rsidR="003A2456" w:rsidRPr="00D27C3B" w:rsidRDefault="003A2456" w:rsidP="003A2456">
      <w:pPr>
        <w:spacing w:after="0" w:line="240" w:lineRule="auto"/>
        <w:ind w:left="993" w:right="-567"/>
        <w:jc w:val="both"/>
        <w:rPr>
          <w:rFonts w:ascii="Times New Roman" w:eastAsia="Times New Roman" w:hAnsi="Times New Roman" w:cs="Times New Roman"/>
          <w:sz w:val="24"/>
          <w:szCs w:val="24"/>
          <w:lang w:eastAsia="ru-RU"/>
        </w:rPr>
      </w:pPr>
      <w:r w:rsidRPr="00D27C3B">
        <w:rPr>
          <w:rFonts w:ascii="Times New Roman" w:eastAsia="Times New Roman" w:hAnsi="Times New Roman" w:cs="Times New Roman"/>
          <w:sz w:val="24"/>
          <w:szCs w:val="24"/>
          <w:lang w:eastAsia="ru-RU"/>
        </w:rPr>
        <w:t>Компонент информации включает в себя: собственно информацию, источники информации. Собственно информация состоит из отдельных сведений, фактов, событий окружающего мира. К источникам информации мы относим: непосредственное восприятие самого человека, другого человека, книги, телевидение, радио, компьютеры и т.п. в зависимости от целей и возможностей используется информация того или иного источника.</w:t>
      </w:r>
    </w:p>
    <w:p w14:paraId="33794DE7" w14:textId="77777777" w:rsidR="003A2456" w:rsidRPr="00D27C3B" w:rsidRDefault="003A2456" w:rsidP="003A2456">
      <w:pPr>
        <w:spacing w:after="0" w:line="240" w:lineRule="auto"/>
        <w:ind w:left="993" w:right="-567" w:firstLine="423"/>
        <w:jc w:val="both"/>
        <w:rPr>
          <w:rFonts w:ascii="Times New Roman" w:eastAsia="Times New Roman" w:hAnsi="Times New Roman" w:cs="Times New Roman"/>
          <w:sz w:val="24"/>
          <w:szCs w:val="24"/>
          <w:lang w:eastAsia="ru-RU"/>
        </w:rPr>
      </w:pPr>
      <w:r w:rsidRPr="00D27C3B">
        <w:rPr>
          <w:rFonts w:ascii="Times New Roman" w:eastAsia="Times New Roman" w:hAnsi="Times New Roman" w:cs="Times New Roman"/>
          <w:sz w:val="24"/>
          <w:szCs w:val="24"/>
          <w:lang w:eastAsia="ru-RU"/>
        </w:rPr>
        <w:t>Компонент «отношения к информации» представляет работе педагога наибольшую сложность, поскольку занимает первостепенное место в формировании познания детей дошкольного возраста. Если у взрослых «информация» первична, а «отношение» к ней вторично, то у малышей наблюдается обратная картина. Для них, как правило, «отношение к информации» первично, а сама «информация» вторична. Взрослые могут высказывать, определить свое отношение к чему-либо только при наличии знаний, представлений, опыта. Дети же всегда готовы познавать то, к чему хорошо относятся. И не хотят даже слышать о том, к чему относятся плохо, отрицательно. Соотношение компонентов познавательной сферы – «информации» и «отношения к информации» - определяется уровнем развития познавательных процессов ребенка того или иного возраста, то есть первым компонентом познавательной сферы. Чем меньше ребенок, тем очевиднее несовершенство, неразвитость его психических процессов. Участвующих в познании. Однако заметим: процесс познания у дошкольников идет интенсивно благодаря эмоционально-чувственному освоению мира. А формируется он только усилиями окружающих взрослых. Поэтому тот, кто воспитывает детей – родители, педагоги, - должен всегда помнить: процесс формирования отношения ребенка к миру, в котором он живет, идет постоянно. И в конечном счете, именно это отношение будут определять, на что в будущем он направит свои знания и развитие способности.</w:t>
      </w:r>
    </w:p>
    <w:p w14:paraId="4FAE7181"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724552DA"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68887219"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558E217E"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48A7B4A4"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64C9D78F"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2E5F7CF1"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2048E3EC" w14:textId="77777777" w:rsidR="008367B3" w:rsidRDefault="008367B3" w:rsidP="008367B3">
      <w:pPr>
        <w:tabs>
          <w:tab w:val="left" w:pos="1560"/>
          <w:tab w:val="left" w:pos="9639"/>
        </w:tabs>
        <w:spacing w:after="0" w:line="240" w:lineRule="auto"/>
        <w:ind w:right="-567"/>
        <w:rPr>
          <w:rFonts w:ascii="Times New Roman" w:hAnsi="Times New Roman" w:cs="Times New Roman"/>
          <w:sz w:val="24"/>
          <w:szCs w:val="24"/>
          <w:lang w:val="kk-KZ"/>
        </w:rPr>
      </w:pPr>
    </w:p>
    <w:p w14:paraId="275C9B52" w14:textId="77777777" w:rsidR="00E12547" w:rsidRPr="003A2456" w:rsidRDefault="0057381E" w:rsidP="008367B3">
      <w:pPr>
        <w:tabs>
          <w:tab w:val="left" w:pos="1560"/>
          <w:tab w:val="left" w:pos="9639"/>
        </w:tabs>
        <w:spacing w:after="0" w:line="240" w:lineRule="auto"/>
        <w:ind w:right="-567"/>
        <w:jc w:val="center"/>
        <w:rPr>
          <w:rFonts w:ascii="Times New Roman" w:hAnsi="Times New Roman" w:cs="Times New Roman"/>
          <w:b/>
          <w:sz w:val="24"/>
          <w:szCs w:val="24"/>
          <w:lang w:val="kk-KZ"/>
        </w:rPr>
      </w:pPr>
      <w:r w:rsidRPr="003A2456">
        <w:rPr>
          <w:rFonts w:ascii="Times New Roman" w:hAnsi="Times New Roman" w:cs="Times New Roman"/>
          <w:b/>
          <w:sz w:val="24"/>
          <w:szCs w:val="24"/>
          <w:lang w:val="kk-KZ"/>
        </w:rPr>
        <w:lastRenderedPageBreak/>
        <w:t>Қолданылған әдебиеттер:</w:t>
      </w:r>
    </w:p>
    <w:p w14:paraId="26BF5050" w14:textId="77777777" w:rsidR="0057381E" w:rsidRDefault="0057381E" w:rsidP="005918DB">
      <w:pPr>
        <w:tabs>
          <w:tab w:val="left" w:pos="1560"/>
          <w:tab w:val="left" w:pos="9639"/>
        </w:tabs>
        <w:spacing w:after="0" w:line="240" w:lineRule="auto"/>
        <w:ind w:left="993"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478D765" w14:textId="77777777" w:rsidR="0057381E" w:rsidRDefault="0057381E"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 Тәжібаев  Жалпы психология  Алматы. </w:t>
      </w:r>
      <w:r w:rsidR="00AC2041">
        <w:rPr>
          <w:rFonts w:ascii="Times New Roman" w:hAnsi="Times New Roman" w:cs="Times New Roman"/>
          <w:sz w:val="24"/>
          <w:szCs w:val="24"/>
          <w:lang w:val="kk-KZ"/>
        </w:rPr>
        <w:t>«</w:t>
      </w:r>
      <w:r>
        <w:rPr>
          <w:rFonts w:ascii="Times New Roman" w:hAnsi="Times New Roman" w:cs="Times New Roman"/>
          <w:sz w:val="24"/>
          <w:szCs w:val="24"/>
          <w:lang w:val="kk-KZ"/>
        </w:rPr>
        <w:t>Мектеп</w:t>
      </w:r>
      <w:r w:rsidR="00AC2041">
        <w:rPr>
          <w:rFonts w:ascii="Times New Roman" w:hAnsi="Times New Roman" w:cs="Times New Roman"/>
          <w:sz w:val="24"/>
          <w:szCs w:val="24"/>
          <w:lang w:val="kk-KZ"/>
        </w:rPr>
        <w:t>»</w:t>
      </w:r>
      <w:r>
        <w:rPr>
          <w:rFonts w:ascii="Times New Roman" w:hAnsi="Times New Roman" w:cs="Times New Roman"/>
          <w:sz w:val="24"/>
          <w:szCs w:val="24"/>
          <w:lang w:val="kk-KZ"/>
        </w:rPr>
        <w:t>.  1989ж</w:t>
      </w:r>
    </w:p>
    <w:p w14:paraId="7AEBF85B" w14:textId="77777777" w:rsidR="0057381E" w:rsidRDefault="0057381E"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Бала тәрбиесі №2 2009ж</w:t>
      </w:r>
    </w:p>
    <w:p w14:paraId="49A3C3E1" w14:textId="77777777" w:rsidR="0057381E" w:rsidRDefault="0057381E"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Бала  тәрбиесі №1 2012ж</w:t>
      </w:r>
    </w:p>
    <w:p w14:paraId="2A9E5C4A" w14:textId="77777777" w:rsidR="0057381E" w:rsidRDefault="0057381E"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И. Ядышко, В.А Сохин  Мектепке дейінгі  педагогика. Алматы.  </w:t>
      </w:r>
      <w:r w:rsidR="00AC2041">
        <w:rPr>
          <w:rFonts w:ascii="Times New Roman" w:hAnsi="Times New Roman" w:cs="Times New Roman"/>
          <w:sz w:val="24"/>
          <w:szCs w:val="24"/>
          <w:lang w:val="kk-KZ"/>
        </w:rPr>
        <w:t>«</w:t>
      </w:r>
      <w:r>
        <w:rPr>
          <w:rFonts w:ascii="Times New Roman" w:hAnsi="Times New Roman" w:cs="Times New Roman"/>
          <w:sz w:val="24"/>
          <w:szCs w:val="24"/>
          <w:lang w:val="kk-KZ"/>
        </w:rPr>
        <w:t>Мектеп.</w:t>
      </w:r>
      <w:r w:rsidR="00AC2041">
        <w:rPr>
          <w:rFonts w:ascii="Times New Roman" w:hAnsi="Times New Roman" w:cs="Times New Roman"/>
          <w:sz w:val="24"/>
          <w:szCs w:val="24"/>
          <w:lang w:val="kk-KZ"/>
        </w:rPr>
        <w:t>»</w:t>
      </w:r>
      <w:r>
        <w:rPr>
          <w:rFonts w:ascii="Times New Roman" w:hAnsi="Times New Roman" w:cs="Times New Roman"/>
          <w:sz w:val="24"/>
          <w:szCs w:val="24"/>
          <w:lang w:val="kk-KZ"/>
        </w:rPr>
        <w:t xml:space="preserve"> 1982ж</w:t>
      </w:r>
    </w:p>
    <w:p w14:paraId="18475CA6" w14:textId="77777777" w:rsidR="0057381E" w:rsidRDefault="0057381E"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В.С Мухина.  Мектепке дейінгі психология. </w:t>
      </w:r>
      <w:r w:rsidR="00AC2041">
        <w:rPr>
          <w:rFonts w:ascii="Times New Roman" w:hAnsi="Times New Roman" w:cs="Times New Roman"/>
          <w:sz w:val="24"/>
          <w:szCs w:val="24"/>
          <w:lang w:val="kk-KZ"/>
        </w:rPr>
        <w:t>Алматы. «Мектеп»  1982ж</w:t>
      </w:r>
    </w:p>
    <w:p w14:paraId="04BA1703" w14:textId="77777777" w:rsidR="00AC2041" w:rsidRDefault="00AC2041"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Н. Крупская  Мектепке дейінгі тәрбие туралы.  Алматы. «Мектеп»  1988ж</w:t>
      </w:r>
    </w:p>
    <w:p w14:paraId="7211853C" w14:textId="77777777" w:rsidR="00AC2041" w:rsidRDefault="00AC2041"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Отбасы және балабақша  №1 2009ж</w:t>
      </w:r>
    </w:p>
    <w:p w14:paraId="25314303" w14:textId="77777777" w:rsidR="00AC2041" w:rsidRDefault="00AC2041" w:rsidP="0057381E">
      <w:pPr>
        <w:pStyle w:val="a3"/>
        <w:numPr>
          <w:ilvl w:val="0"/>
          <w:numId w:val="2"/>
        </w:numPr>
        <w:tabs>
          <w:tab w:val="left" w:pos="1560"/>
          <w:tab w:val="left" w:pos="9639"/>
        </w:tabs>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Отбасы және балабақша  №3 2012ж</w:t>
      </w:r>
    </w:p>
    <w:p w14:paraId="6DE49970" w14:textId="77777777" w:rsidR="00AC2041" w:rsidRDefault="00AC2041" w:rsidP="00D27C3B">
      <w:pPr>
        <w:pStyle w:val="a3"/>
        <w:tabs>
          <w:tab w:val="left" w:pos="1560"/>
          <w:tab w:val="left" w:pos="9639"/>
        </w:tabs>
        <w:spacing w:after="0" w:line="240" w:lineRule="auto"/>
        <w:ind w:left="1353" w:right="-567"/>
        <w:jc w:val="center"/>
        <w:rPr>
          <w:rFonts w:ascii="Times New Roman" w:hAnsi="Times New Roman" w:cs="Times New Roman"/>
          <w:sz w:val="24"/>
          <w:szCs w:val="24"/>
          <w:lang w:val="kk-KZ"/>
        </w:rPr>
      </w:pPr>
    </w:p>
    <w:sectPr w:rsidR="00AC2041" w:rsidSect="005918DB">
      <w:pgSz w:w="11906" w:h="16838"/>
      <w:pgMar w:top="1134" w:right="1841"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A5855"/>
    <w:multiLevelType w:val="hybridMultilevel"/>
    <w:tmpl w:val="C3DEAA30"/>
    <w:lvl w:ilvl="0" w:tplc="700270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63CA76D5"/>
    <w:multiLevelType w:val="hybridMultilevel"/>
    <w:tmpl w:val="645E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A6"/>
    <w:rsid w:val="00060AD9"/>
    <w:rsid w:val="000D644C"/>
    <w:rsid w:val="00136E2F"/>
    <w:rsid w:val="001F12F0"/>
    <w:rsid w:val="001F3D6A"/>
    <w:rsid w:val="00221A1C"/>
    <w:rsid w:val="0036389B"/>
    <w:rsid w:val="003A2456"/>
    <w:rsid w:val="003B5226"/>
    <w:rsid w:val="0047504E"/>
    <w:rsid w:val="00497B54"/>
    <w:rsid w:val="004D1A98"/>
    <w:rsid w:val="0057381E"/>
    <w:rsid w:val="005918DB"/>
    <w:rsid w:val="00591914"/>
    <w:rsid w:val="005F4728"/>
    <w:rsid w:val="00614BAC"/>
    <w:rsid w:val="00732E06"/>
    <w:rsid w:val="00766EA6"/>
    <w:rsid w:val="00774929"/>
    <w:rsid w:val="007A7940"/>
    <w:rsid w:val="008024B4"/>
    <w:rsid w:val="00820B1C"/>
    <w:rsid w:val="008367B3"/>
    <w:rsid w:val="00A13EEE"/>
    <w:rsid w:val="00AC2041"/>
    <w:rsid w:val="00AC33A2"/>
    <w:rsid w:val="00B04EB4"/>
    <w:rsid w:val="00B75A91"/>
    <w:rsid w:val="00C17D9E"/>
    <w:rsid w:val="00D27C3B"/>
    <w:rsid w:val="00D43C5C"/>
    <w:rsid w:val="00E1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1034"/>
  <w15:docId w15:val="{F720434D-3378-4C02-8B2C-C25FC3DC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5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EEE"/>
    <w:pPr>
      <w:ind w:left="720"/>
      <w:contextualSpacing/>
    </w:pPr>
  </w:style>
  <w:style w:type="character" w:styleId="a4">
    <w:name w:val="Placeholder Text"/>
    <w:basedOn w:val="a0"/>
    <w:uiPriority w:val="99"/>
    <w:semiHidden/>
    <w:rsid w:val="00D27C3B"/>
    <w:rPr>
      <w:color w:val="808080"/>
    </w:rPr>
  </w:style>
  <w:style w:type="paragraph" w:styleId="a5">
    <w:name w:val="Balloon Text"/>
    <w:basedOn w:val="a"/>
    <w:link w:val="a6"/>
    <w:uiPriority w:val="99"/>
    <w:semiHidden/>
    <w:unhideWhenUsed/>
    <w:rsid w:val="00D2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2014-01-27T06:29:00Z</cp:lastPrinted>
  <dcterms:created xsi:type="dcterms:W3CDTF">2021-11-27T17:17:00Z</dcterms:created>
  <dcterms:modified xsi:type="dcterms:W3CDTF">2021-11-27T17:17:00Z</dcterms:modified>
</cp:coreProperties>
</file>